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7AC" w:rsidRDefault="00F967AC" w:rsidP="00F967AC">
      <w:pPr>
        <w:spacing w:after="0"/>
        <w:jc w:val="both"/>
        <w:rPr>
          <w:rFonts w:ascii="Times New Roman" w:hAnsi="Times New Roman" w:cs="Times New Roman"/>
          <w:sz w:val="24"/>
          <w:szCs w:val="24"/>
        </w:rPr>
      </w:pPr>
      <w:bookmarkStart w:id="0" w:name="_GoBack"/>
      <w:bookmarkEnd w:id="0"/>
    </w:p>
    <w:p w:rsidR="00F967AC" w:rsidRPr="002C0F90" w:rsidRDefault="00F967AC" w:rsidP="00F967AC">
      <w:pPr>
        <w:spacing w:after="0"/>
        <w:jc w:val="both"/>
        <w:rPr>
          <w:rFonts w:ascii="Times New Roman" w:hAnsi="Times New Roman" w:cs="Times New Roman"/>
          <w:sz w:val="24"/>
          <w:szCs w:val="24"/>
        </w:rPr>
      </w:pPr>
      <w:r w:rsidRPr="002C0F90">
        <w:rPr>
          <w:rFonts w:ascii="Times New Roman" w:hAnsi="Times New Roman" w:cs="Times New Roman"/>
          <w:sz w:val="24"/>
          <w:szCs w:val="24"/>
        </w:rPr>
        <w:t xml:space="preserve">MARVELLOUS TARUONA </w:t>
      </w:r>
    </w:p>
    <w:p w:rsidR="00F967AC" w:rsidRPr="002C0F90" w:rsidRDefault="00F967AC" w:rsidP="00F967AC">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F967AC" w:rsidRPr="002C0F90" w:rsidRDefault="00F967AC" w:rsidP="00F967AC">
      <w:pPr>
        <w:spacing w:after="0"/>
        <w:jc w:val="both"/>
        <w:rPr>
          <w:rFonts w:ascii="Times New Roman" w:hAnsi="Times New Roman" w:cs="Times New Roman"/>
          <w:sz w:val="24"/>
          <w:szCs w:val="24"/>
        </w:rPr>
      </w:pPr>
      <w:r w:rsidRPr="002C0F90">
        <w:rPr>
          <w:rFonts w:ascii="Times New Roman" w:hAnsi="Times New Roman" w:cs="Times New Roman"/>
          <w:sz w:val="24"/>
          <w:szCs w:val="24"/>
        </w:rPr>
        <w:t>MISHECK BRINE ZVAREVADZA</w:t>
      </w:r>
    </w:p>
    <w:p w:rsidR="00F967AC" w:rsidRPr="002C0F90" w:rsidRDefault="00F967AC" w:rsidP="00F967AC">
      <w:pPr>
        <w:spacing w:after="0"/>
        <w:jc w:val="both"/>
        <w:rPr>
          <w:rFonts w:ascii="Times New Roman" w:hAnsi="Times New Roman" w:cs="Times New Roman"/>
          <w:sz w:val="24"/>
          <w:szCs w:val="24"/>
        </w:rPr>
      </w:pPr>
      <w:proofErr w:type="gramStart"/>
      <w:r w:rsidRPr="002C0F90">
        <w:rPr>
          <w:rFonts w:ascii="Times New Roman" w:hAnsi="Times New Roman" w:cs="Times New Roman"/>
          <w:sz w:val="24"/>
          <w:szCs w:val="24"/>
        </w:rPr>
        <w:t>and</w:t>
      </w:r>
      <w:proofErr w:type="gramEnd"/>
    </w:p>
    <w:p w:rsidR="00F967AC" w:rsidRPr="002C0F90" w:rsidRDefault="00F967AC" w:rsidP="00F967AC">
      <w:pPr>
        <w:spacing w:after="0"/>
        <w:jc w:val="both"/>
        <w:rPr>
          <w:rFonts w:ascii="Times New Roman" w:hAnsi="Times New Roman" w:cs="Times New Roman"/>
          <w:sz w:val="24"/>
          <w:szCs w:val="24"/>
        </w:rPr>
      </w:pPr>
      <w:r w:rsidRPr="002C0F90">
        <w:rPr>
          <w:rFonts w:ascii="Times New Roman" w:hAnsi="Times New Roman" w:cs="Times New Roman"/>
          <w:sz w:val="24"/>
          <w:szCs w:val="24"/>
        </w:rPr>
        <w:t>DADIRAI MOSES</w:t>
      </w:r>
    </w:p>
    <w:p w:rsidR="00F967AC" w:rsidRPr="002C0F90" w:rsidRDefault="00F967AC" w:rsidP="00F967AC">
      <w:pPr>
        <w:spacing w:after="0"/>
        <w:jc w:val="both"/>
        <w:rPr>
          <w:rFonts w:ascii="Times New Roman" w:hAnsi="Times New Roman" w:cs="Times New Roman"/>
          <w:sz w:val="24"/>
          <w:szCs w:val="24"/>
        </w:rPr>
      </w:pPr>
      <w:proofErr w:type="gramStart"/>
      <w:r w:rsidRPr="002C0F90">
        <w:rPr>
          <w:rFonts w:ascii="Times New Roman" w:hAnsi="Times New Roman" w:cs="Times New Roman"/>
          <w:sz w:val="24"/>
          <w:szCs w:val="24"/>
        </w:rPr>
        <w:t>and</w:t>
      </w:r>
      <w:proofErr w:type="gramEnd"/>
    </w:p>
    <w:p w:rsidR="00F967AC" w:rsidRPr="002C0F90" w:rsidRDefault="00F967AC" w:rsidP="00F967AC">
      <w:pPr>
        <w:spacing w:after="0"/>
        <w:jc w:val="both"/>
        <w:rPr>
          <w:rFonts w:ascii="Times New Roman" w:hAnsi="Times New Roman" w:cs="Times New Roman"/>
          <w:sz w:val="24"/>
          <w:szCs w:val="24"/>
        </w:rPr>
      </w:pPr>
      <w:r w:rsidRPr="002C0F90">
        <w:rPr>
          <w:rFonts w:ascii="Times New Roman" w:hAnsi="Times New Roman" w:cs="Times New Roman"/>
          <w:sz w:val="24"/>
          <w:szCs w:val="24"/>
        </w:rPr>
        <w:t>SHADRECK ZVAREVADZA</w:t>
      </w:r>
    </w:p>
    <w:p w:rsidR="00F967AC" w:rsidRPr="002C0F90" w:rsidRDefault="00F967AC" w:rsidP="00F967AC">
      <w:pPr>
        <w:spacing w:after="0"/>
        <w:jc w:val="both"/>
        <w:rPr>
          <w:rFonts w:ascii="Times New Roman" w:hAnsi="Times New Roman" w:cs="Times New Roman"/>
          <w:sz w:val="24"/>
          <w:szCs w:val="24"/>
        </w:rPr>
      </w:pPr>
      <w:proofErr w:type="gramStart"/>
      <w:r w:rsidRPr="002C0F90">
        <w:rPr>
          <w:rFonts w:ascii="Times New Roman" w:hAnsi="Times New Roman" w:cs="Times New Roman"/>
          <w:sz w:val="24"/>
          <w:szCs w:val="24"/>
        </w:rPr>
        <w:t>and</w:t>
      </w:r>
      <w:proofErr w:type="gramEnd"/>
    </w:p>
    <w:p w:rsidR="00F967AC" w:rsidRPr="002C0F90" w:rsidRDefault="00F967AC" w:rsidP="00F967AC">
      <w:pPr>
        <w:spacing w:after="0"/>
        <w:jc w:val="both"/>
        <w:rPr>
          <w:rFonts w:ascii="Times New Roman" w:hAnsi="Times New Roman" w:cs="Times New Roman"/>
          <w:sz w:val="24"/>
          <w:szCs w:val="24"/>
        </w:rPr>
      </w:pPr>
      <w:r w:rsidRPr="002C0F90">
        <w:rPr>
          <w:rFonts w:ascii="Times New Roman" w:hAnsi="Times New Roman" w:cs="Times New Roman"/>
          <w:sz w:val="24"/>
          <w:szCs w:val="24"/>
        </w:rPr>
        <w:t>EMMANUEL ZVAREVADZA</w:t>
      </w:r>
    </w:p>
    <w:p w:rsidR="00F967AC" w:rsidRPr="002C0F90" w:rsidRDefault="00F967AC" w:rsidP="00F967AC">
      <w:pPr>
        <w:spacing w:after="0"/>
        <w:jc w:val="both"/>
        <w:rPr>
          <w:rFonts w:ascii="Times New Roman" w:hAnsi="Times New Roman" w:cs="Times New Roman"/>
          <w:sz w:val="24"/>
          <w:szCs w:val="24"/>
        </w:rPr>
      </w:pPr>
      <w:proofErr w:type="gramStart"/>
      <w:r w:rsidRPr="002C0F90">
        <w:rPr>
          <w:rFonts w:ascii="Times New Roman" w:hAnsi="Times New Roman" w:cs="Times New Roman"/>
          <w:sz w:val="24"/>
          <w:szCs w:val="24"/>
        </w:rPr>
        <w:t>and</w:t>
      </w:r>
      <w:proofErr w:type="gramEnd"/>
    </w:p>
    <w:p w:rsidR="00F967AC" w:rsidRPr="002C0F90" w:rsidRDefault="00F967AC" w:rsidP="00F967AC">
      <w:pPr>
        <w:spacing w:after="0"/>
        <w:jc w:val="both"/>
        <w:rPr>
          <w:rFonts w:ascii="Times New Roman" w:hAnsi="Times New Roman" w:cs="Times New Roman"/>
          <w:sz w:val="24"/>
          <w:szCs w:val="24"/>
        </w:rPr>
      </w:pPr>
      <w:r w:rsidRPr="002C0F90">
        <w:rPr>
          <w:rFonts w:ascii="Times New Roman" w:hAnsi="Times New Roman" w:cs="Times New Roman"/>
          <w:sz w:val="24"/>
          <w:szCs w:val="24"/>
        </w:rPr>
        <w:t>DARIKAI BUTSA</w:t>
      </w:r>
    </w:p>
    <w:p w:rsidR="00F967AC" w:rsidRPr="002C0F90" w:rsidRDefault="00F967AC" w:rsidP="00F967AC">
      <w:pPr>
        <w:spacing w:after="0"/>
        <w:jc w:val="both"/>
        <w:rPr>
          <w:rFonts w:ascii="Times New Roman" w:hAnsi="Times New Roman" w:cs="Times New Roman"/>
          <w:sz w:val="24"/>
          <w:szCs w:val="24"/>
        </w:rPr>
      </w:pPr>
      <w:proofErr w:type="gramStart"/>
      <w:r w:rsidRPr="002C0F90">
        <w:rPr>
          <w:rFonts w:ascii="Times New Roman" w:hAnsi="Times New Roman" w:cs="Times New Roman"/>
          <w:sz w:val="24"/>
          <w:szCs w:val="24"/>
        </w:rPr>
        <w:t>and</w:t>
      </w:r>
      <w:proofErr w:type="gramEnd"/>
    </w:p>
    <w:p w:rsidR="00F967AC" w:rsidRPr="002C0F90" w:rsidRDefault="00F967AC" w:rsidP="00F967AC">
      <w:pPr>
        <w:spacing w:after="0"/>
        <w:jc w:val="both"/>
        <w:rPr>
          <w:rFonts w:ascii="Times New Roman" w:hAnsi="Times New Roman" w:cs="Times New Roman"/>
          <w:sz w:val="24"/>
          <w:szCs w:val="24"/>
        </w:rPr>
      </w:pPr>
      <w:r w:rsidRPr="002C0F90">
        <w:rPr>
          <w:rFonts w:ascii="Times New Roman" w:hAnsi="Times New Roman" w:cs="Times New Roman"/>
          <w:sz w:val="24"/>
          <w:szCs w:val="24"/>
        </w:rPr>
        <w:t>COBRA SECURITY (P</w:t>
      </w:r>
      <w:r>
        <w:rPr>
          <w:rFonts w:ascii="Times New Roman" w:hAnsi="Times New Roman" w:cs="Times New Roman"/>
          <w:sz w:val="24"/>
          <w:szCs w:val="24"/>
        </w:rPr>
        <w:t>RI</w:t>
      </w:r>
      <w:r w:rsidRPr="002C0F90">
        <w:rPr>
          <w:rFonts w:ascii="Times New Roman" w:hAnsi="Times New Roman" w:cs="Times New Roman"/>
          <w:sz w:val="24"/>
          <w:szCs w:val="24"/>
        </w:rPr>
        <w:t>V</w:t>
      </w:r>
      <w:r>
        <w:rPr>
          <w:rFonts w:ascii="Times New Roman" w:hAnsi="Times New Roman" w:cs="Times New Roman"/>
          <w:sz w:val="24"/>
          <w:szCs w:val="24"/>
        </w:rPr>
        <w:t>A</w:t>
      </w:r>
      <w:r w:rsidRPr="002C0F90">
        <w:rPr>
          <w:rFonts w:ascii="Times New Roman" w:hAnsi="Times New Roman" w:cs="Times New Roman"/>
          <w:sz w:val="24"/>
          <w:szCs w:val="24"/>
        </w:rPr>
        <w:t>T</w:t>
      </w:r>
      <w:r>
        <w:rPr>
          <w:rFonts w:ascii="Times New Roman" w:hAnsi="Times New Roman" w:cs="Times New Roman"/>
          <w:sz w:val="24"/>
          <w:szCs w:val="24"/>
        </w:rPr>
        <w:t>E</w:t>
      </w:r>
      <w:r w:rsidRPr="002C0F90">
        <w:rPr>
          <w:rFonts w:ascii="Times New Roman" w:hAnsi="Times New Roman" w:cs="Times New Roman"/>
          <w:sz w:val="24"/>
          <w:szCs w:val="24"/>
        </w:rPr>
        <w:t>) L</w:t>
      </w:r>
      <w:r>
        <w:rPr>
          <w:rFonts w:ascii="Times New Roman" w:hAnsi="Times New Roman" w:cs="Times New Roman"/>
          <w:sz w:val="24"/>
          <w:szCs w:val="24"/>
        </w:rPr>
        <w:t>IMI</w:t>
      </w:r>
      <w:r w:rsidRPr="002C0F90">
        <w:rPr>
          <w:rFonts w:ascii="Times New Roman" w:hAnsi="Times New Roman" w:cs="Times New Roman"/>
          <w:sz w:val="24"/>
          <w:szCs w:val="24"/>
        </w:rPr>
        <w:t>T</w:t>
      </w:r>
      <w:r>
        <w:rPr>
          <w:rFonts w:ascii="Times New Roman" w:hAnsi="Times New Roman" w:cs="Times New Roman"/>
          <w:sz w:val="24"/>
          <w:szCs w:val="24"/>
        </w:rPr>
        <w:t>E</w:t>
      </w:r>
      <w:r w:rsidRPr="002C0F90">
        <w:rPr>
          <w:rFonts w:ascii="Times New Roman" w:hAnsi="Times New Roman" w:cs="Times New Roman"/>
          <w:sz w:val="24"/>
          <w:szCs w:val="24"/>
        </w:rPr>
        <w:t>D</w:t>
      </w:r>
    </w:p>
    <w:p w:rsidR="00F967AC" w:rsidRPr="002C0F90" w:rsidRDefault="00F967AC" w:rsidP="00F967AC">
      <w:pPr>
        <w:spacing w:after="0"/>
        <w:jc w:val="both"/>
        <w:rPr>
          <w:rFonts w:ascii="Times New Roman" w:hAnsi="Times New Roman" w:cs="Times New Roman"/>
          <w:sz w:val="24"/>
          <w:szCs w:val="24"/>
        </w:rPr>
      </w:pPr>
      <w:proofErr w:type="gramStart"/>
      <w:r w:rsidRPr="002C0F90">
        <w:rPr>
          <w:rFonts w:ascii="Times New Roman" w:hAnsi="Times New Roman" w:cs="Times New Roman"/>
          <w:sz w:val="24"/>
          <w:szCs w:val="24"/>
        </w:rPr>
        <w:t>and</w:t>
      </w:r>
      <w:proofErr w:type="gramEnd"/>
    </w:p>
    <w:p w:rsidR="00F967AC" w:rsidRDefault="00F967AC" w:rsidP="00F967AC">
      <w:pPr>
        <w:spacing w:after="0"/>
        <w:jc w:val="both"/>
        <w:rPr>
          <w:rFonts w:ascii="Times New Roman" w:hAnsi="Times New Roman" w:cs="Times New Roman"/>
          <w:sz w:val="24"/>
          <w:szCs w:val="24"/>
        </w:rPr>
      </w:pPr>
      <w:r w:rsidRPr="002C0F90">
        <w:rPr>
          <w:rFonts w:ascii="Times New Roman" w:hAnsi="Times New Roman" w:cs="Times New Roman"/>
          <w:sz w:val="24"/>
          <w:szCs w:val="24"/>
        </w:rPr>
        <w:t>CONTROLLER OF PRIVATE INVESTIGATIONS</w:t>
      </w:r>
    </w:p>
    <w:p w:rsidR="00F967AC" w:rsidRPr="002C0F90" w:rsidRDefault="00F967AC" w:rsidP="00F967AC">
      <w:pPr>
        <w:spacing w:after="0"/>
        <w:jc w:val="both"/>
        <w:rPr>
          <w:rFonts w:ascii="Times New Roman" w:hAnsi="Times New Roman" w:cs="Times New Roman"/>
          <w:sz w:val="24"/>
          <w:szCs w:val="24"/>
        </w:rPr>
      </w:pPr>
      <w:r>
        <w:rPr>
          <w:rFonts w:ascii="Times New Roman" w:hAnsi="Times New Roman" w:cs="Times New Roman"/>
          <w:sz w:val="24"/>
          <w:szCs w:val="24"/>
        </w:rPr>
        <w:t xml:space="preserve"> AND SECURI</w:t>
      </w:r>
      <w:r w:rsidRPr="002C0F90">
        <w:rPr>
          <w:rFonts w:ascii="Times New Roman" w:hAnsi="Times New Roman" w:cs="Times New Roman"/>
          <w:sz w:val="24"/>
          <w:szCs w:val="24"/>
        </w:rPr>
        <w:t>TY GUARDS NO</w:t>
      </w:r>
    </w:p>
    <w:p w:rsidR="00F967AC" w:rsidRPr="002C0F90" w:rsidRDefault="00F967AC" w:rsidP="00F967AC">
      <w:pPr>
        <w:spacing w:after="0"/>
        <w:jc w:val="both"/>
        <w:rPr>
          <w:rFonts w:ascii="Times New Roman" w:hAnsi="Times New Roman" w:cs="Times New Roman"/>
          <w:sz w:val="24"/>
          <w:szCs w:val="24"/>
        </w:rPr>
      </w:pPr>
      <w:proofErr w:type="gramStart"/>
      <w:r w:rsidRPr="002C0F90">
        <w:rPr>
          <w:rFonts w:ascii="Times New Roman" w:hAnsi="Times New Roman" w:cs="Times New Roman"/>
          <w:sz w:val="24"/>
          <w:szCs w:val="24"/>
        </w:rPr>
        <w:t>and</w:t>
      </w:r>
      <w:proofErr w:type="gramEnd"/>
    </w:p>
    <w:p w:rsidR="00F967AC" w:rsidRPr="002C0F90" w:rsidRDefault="00F967AC" w:rsidP="00F967AC">
      <w:pPr>
        <w:spacing w:after="0"/>
        <w:jc w:val="both"/>
        <w:rPr>
          <w:rFonts w:ascii="Times New Roman" w:hAnsi="Times New Roman" w:cs="Times New Roman"/>
          <w:sz w:val="24"/>
          <w:szCs w:val="24"/>
        </w:rPr>
      </w:pPr>
      <w:r w:rsidRPr="002C0F90">
        <w:rPr>
          <w:rFonts w:ascii="Times New Roman" w:hAnsi="Times New Roman" w:cs="Times New Roman"/>
          <w:sz w:val="24"/>
          <w:szCs w:val="24"/>
        </w:rPr>
        <w:t>MINISTRY OF HOME AFFAIRS</w:t>
      </w:r>
    </w:p>
    <w:p w:rsidR="00F967AC" w:rsidRPr="002C0F90" w:rsidRDefault="00F967AC" w:rsidP="00F967AC">
      <w:pPr>
        <w:spacing w:after="0"/>
        <w:jc w:val="both"/>
        <w:rPr>
          <w:rFonts w:ascii="Times New Roman" w:hAnsi="Times New Roman" w:cs="Times New Roman"/>
          <w:sz w:val="24"/>
          <w:szCs w:val="24"/>
        </w:rPr>
      </w:pPr>
      <w:proofErr w:type="gramStart"/>
      <w:r w:rsidRPr="002C0F90">
        <w:rPr>
          <w:rFonts w:ascii="Times New Roman" w:hAnsi="Times New Roman" w:cs="Times New Roman"/>
          <w:sz w:val="24"/>
          <w:szCs w:val="24"/>
        </w:rPr>
        <w:t>and</w:t>
      </w:r>
      <w:proofErr w:type="gramEnd"/>
    </w:p>
    <w:p w:rsidR="00F967AC" w:rsidRPr="002C0F90" w:rsidRDefault="00F967AC" w:rsidP="0003270F">
      <w:pPr>
        <w:spacing w:after="0" w:line="240" w:lineRule="auto"/>
        <w:jc w:val="both"/>
        <w:rPr>
          <w:rFonts w:ascii="Times New Roman" w:hAnsi="Times New Roman" w:cs="Times New Roman"/>
          <w:sz w:val="24"/>
          <w:szCs w:val="24"/>
        </w:rPr>
      </w:pPr>
      <w:r w:rsidRPr="002C0F90">
        <w:rPr>
          <w:rFonts w:ascii="Times New Roman" w:hAnsi="Times New Roman" w:cs="Times New Roman"/>
          <w:sz w:val="24"/>
          <w:szCs w:val="24"/>
        </w:rPr>
        <w:t>REGISTRAR OF COMPANIES NO</w:t>
      </w:r>
    </w:p>
    <w:p w:rsidR="00F967AC" w:rsidRDefault="00F967AC" w:rsidP="0003270F">
      <w:pPr>
        <w:spacing w:after="0" w:line="240" w:lineRule="auto"/>
        <w:jc w:val="both"/>
        <w:rPr>
          <w:rFonts w:ascii="Times New Roman" w:hAnsi="Times New Roman" w:cs="Times New Roman"/>
          <w:sz w:val="24"/>
          <w:szCs w:val="24"/>
        </w:rPr>
      </w:pPr>
    </w:p>
    <w:p w:rsidR="0003270F" w:rsidRPr="002C0F90" w:rsidRDefault="0003270F" w:rsidP="0003270F">
      <w:pPr>
        <w:spacing w:after="0" w:line="240" w:lineRule="auto"/>
        <w:jc w:val="both"/>
        <w:rPr>
          <w:rFonts w:ascii="Times New Roman" w:hAnsi="Times New Roman" w:cs="Times New Roman"/>
          <w:sz w:val="24"/>
          <w:szCs w:val="24"/>
        </w:rPr>
      </w:pPr>
    </w:p>
    <w:p w:rsidR="00F967AC" w:rsidRPr="002C0F90" w:rsidRDefault="00F967AC" w:rsidP="0003270F">
      <w:pPr>
        <w:spacing w:after="0" w:line="240" w:lineRule="auto"/>
        <w:jc w:val="both"/>
        <w:rPr>
          <w:rFonts w:ascii="Times New Roman" w:hAnsi="Times New Roman" w:cs="Times New Roman"/>
          <w:sz w:val="24"/>
          <w:szCs w:val="24"/>
        </w:rPr>
      </w:pPr>
      <w:r w:rsidRPr="002C0F90">
        <w:rPr>
          <w:rFonts w:ascii="Times New Roman" w:hAnsi="Times New Roman" w:cs="Times New Roman"/>
          <w:sz w:val="24"/>
          <w:szCs w:val="24"/>
        </w:rPr>
        <w:t>HIGH COURT OF ZIMBABWE</w:t>
      </w:r>
    </w:p>
    <w:p w:rsidR="00F967AC" w:rsidRPr="002C0F90" w:rsidRDefault="00F967AC" w:rsidP="00F967AC">
      <w:pPr>
        <w:spacing w:after="0"/>
        <w:jc w:val="both"/>
        <w:rPr>
          <w:rFonts w:ascii="Times New Roman" w:hAnsi="Times New Roman" w:cs="Times New Roman"/>
          <w:sz w:val="24"/>
          <w:szCs w:val="24"/>
        </w:rPr>
      </w:pPr>
      <w:r w:rsidRPr="002C0F90">
        <w:rPr>
          <w:rFonts w:ascii="Times New Roman" w:hAnsi="Times New Roman" w:cs="Times New Roman"/>
          <w:sz w:val="24"/>
          <w:szCs w:val="24"/>
        </w:rPr>
        <w:t>KUDYA J</w:t>
      </w:r>
    </w:p>
    <w:p w:rsidR="00F967AC" w:rsidRPr="002C0F90" w:rsidRDefault="00F967AC" w:rsidP="0003270F">
      <w:pPr>
        <w:spacing w:after="0" w:line="240" w:lineRule="auto"/>
        <w:jc w:val="both"/>
        <w:rPr>
          <w:rFonts w:ascii="Times New Roman" w:hAnsi="Times New Roman" w:cs="Times New Roman"/>
          <w:sz w:val="24"/>
          <w:szCs w:val="24"/>
        </w:rPr>
      </w:pPr>
      <w:r w:rsidRPr="002C0F90">
        <w:rPr>
          <w:rFonts w:ascii="Times New Roman" w:hAnsi="Times New Roman" w:cs="Times New Roman"/>
          <w:sz w:val="24"/>
          <w:szCs w:val="24"/>
        </w:rPr>
        <w:t>HARARE, 20 and 21 February 2012</w:t>
      </w:r>
    </w:p>
    <w:p w:rsidR="00F967AC" w:rsidRDefault="00F967AC" w:rsidP="0003270F">
      <w:pPr>
        <w:spacing w:after="0" w:line="240" w:lineRule="auto"/>
        <w:jc w:val="both"/>
        <w:rPr>
          <w:rFonts w:ascii="Times New Roman" w:hAnsi="Times New Roman" w:cs="Times New Roman"/>
          <w:sz w:val="24"/>
          <w:szCs w:val="24"/>
        </w:rPr>
      </w:pPr>
    </w:p>
    <w:p w:rsidR="00F967AC" w:rsidRPr="002C0F90" w:rsidRDefault="00F967AC" w:rsidP="0003270F">
      <w:pPr>
        <w:spacing w:after="0" w:line="240" w:lineRule="auto"/>
        <w:jc w:val="both"/>
        <w:rPr>
          <w:rFonts w:ascii="Times New Roman" w:hAnsi="Times New Roman" w:cs="Times New Roman"/>
          <w:sz w:val="24"/>
          <w:szCs w:val="24"/>
        </w:rPr>
      </w:pPr>
    </w:p>
    <w:p w:rsidR="00F967AC" w:rsidRPr="002C0F90" w:rsidRDefault="00F967AC" w:rsidP="0003270F">
      <w:pPr>
        <w:spacing w:after="0" w:line="240" w:lineRule="auto"/>
        <w:jc w:val="both"/>
        <w:rPr>
          <w:rFonts w:ascii="Times New Roman" w:hAnsi="Times New Roman" w:cs="Times New Roman"/>
          <w:b/>
          <w:sz w:val="24"/>
          <w:szCs w:val="24"/>
        </w:rPr>
      </w:pPr>
      <w:r w:rsidRPr="002C0F90">
        <w:rPr>
          <w:rFonts w:ascii="Times New Roman" w:hAnsi="Times New Roman" w:cs="Times New Roman"/>
          <w:b/>
          <w:sz w:val="24"/>
          <w:szCs w:val="24"/>
        </w:rPr>
        <w:t>SPECIAL PLEA</w:t>
      </w:r>
    </w:p>
    <w:p w:rsidR="00F967AC" w:rsidRPr="002C0F90" w:rsidRDefault="00F967AC" w:rsidP="00F967AC">
      <w:pPr>
        <w:spacing w:after="0"/>
        <w:jc w:val="both"/>
        <w:rPr>
          <w:rFonts w:ascii="Times New Roman" w:hAnsi="Times New Roman" w:cs="Times New Roman"/>
          <w:b/>
          <w:sz w:val="24"/>
          <w:szCs w:val="24"/>
        </w:rPr>
      </w:pPr>
    </w:p>
    <w:p w:rsidR="00F967AC" w:rsidRPr="002C0F90" w:rsidRDefault="00F967AC" w:rsidP="00F967AC">
      <w:pPr>
        <w:spacing w:after="0"/>
        <w:jc w:val="both"/>
        <w:rPr>
          <w:rFonts w:ascii="Times New Roman" w:hAnsi="Times New Roman" w:cs="Times New Roman"/>
          <w:sz w:val="24"/>
          <w:szCs w:val="24"/>
        </w:rPr>
      </w:pPr>
      <w:r w:rsidRPr="002C0F90">
        <w:rPr>
          <w:rFonts w:ascii="Times New Roman" w:hAnsi="Times New Roman" w:cs="Times New Roman"/>
          <w:i/>
          <w:sz w:val="24"/>
          <w:szCs w:val="24"/>
        </w:rPr>
        <w:t xml:space="preserve">S Deme, </w:t>
      </w:r>
      <w:r w:rsidRPr="002C0F90">
        <w:rPr>
          <w:rFonts w:ascii="Times New Roman" w:hAnsi="Times New Roman" w:cs="Times New Roman"/>
          <w:sz w:val="24"/>
          <w:szCs w:val="24"/>
        </w:rPr>
        <w:t>for the plaintiff</w:t>
      </w:r>
    </w:p>
    <w:p w:rsidR="00F967AC" w:rsidRPr="002C0F90" w:rsidRDefault="00F967AC" w:rsidP="00A07370">
      <w:pPr>
        <w:spacing w:after="0" w:line="360" w:lineRule="auto"/>
        <w:jc w:val="both"/>
        <w:rPr>
          <w:rFonts w:ascii="Times New Roman" w:hAnsi="Times New Roman" w:cs="Times New Roman"/>
          <w:sz w:val="24"/>
          <w:szCs w:val="24"/>
        </w:rPr>
      </w:pPr>
      <w:r w:rsidRPr="002C0F90">
        <w:rPr>
          <w:rFonts w:ascii="Times New Roman" w:hAnsi="Times New Roman" w:cs="Times New Roman"/>
          <w:i/>
          <w:sz w:val="24"/>
          <w:szCs w:val="24"/>
        </w:rPr>
        <w:t xml:space="preserve">T </w:t>
      </w:r>
      <w:proofErr w:type="spellStart"/>
      <w:r w:rsidRPr="002C0F90">
        <w:rPr>
          <w:rFonts w:ascii="Times New Roman" w:hAnsi="Times New Roman" w:cs="Times New Roman"/>
          <w:i/>
          <w:sz w:val="24"/>
          <w:szCs w:val="24"/>
        </w:rPr>
        <w:t>Mpofu</w:t>
      </w:r>
      <w:proofErr w:type="spellEnd"/>
      <w:r w:rsidRPr="002C0F90">
        <w:rPr>
          <w:rFonts w:ascii="Times New Roman" w:hAnsi="Times New Roman" w:cs="Times New Roman"/>
          <w:i/>
          <w:sz w:val="24"/>
          <w:szCs w:val="24"/>
        </w:rPr>
        <w:t xml:space="preserve">, </w:t>
      </w:r>
      <w:r w:rsidRPr="002C0F90">
        <w:rPr>
          <w:rFonts w:ascii="Times New Roman" w:hAnsi="Times New Roman" w:cs="Times New Roman"/>
          <w:sz w:val="24"/>
          <w:szCs w:val="24"/>
        </w:rPr>
        <w:t>for the first to sixth defendants</w:t>
      </w:r>
    </w:p>
    <w:p w:rsidR="00F967AC" w:rsidRDefault="00F967AC" w:rsidP="00A07370">
      <w:pPr>
        <w:spacing w:after="0" w:line="240" w:lineRule="auto"/>
        <w:jc w:val="both"/>
        <w:rPr>
          <w:rFonts w:ascii="Times New Roman" w:hAnsi="Times New Roman" w:cs="Times New Roman"/>
          <w:sz w:val="24"/>
          <w:szCs w:val="24"/>
        </w:rPr>
      </w:pPr>
    </w:p>
    <w:p w:rsidR="00F967AC" w:rsidRPr="002C0F90" w:rsidRDefault="00F967AC" w:rsidP="00A07370">
      <w:pPr>
        <w:spacing w:before="240" w:line="360" w:lineRule="auto"/>
        <w:jc w:val="both"/>
        <w:rPr>
          <w:rFonts w:ascii="Times New Roman" w:hAnsi="Times New Roman" w:cs="Times New Roman"/>
          <w:sz w:val="24"/>
          <w:szCs w:val="24"/>
        </w:rPr>
      </w:pPr>
      <w:r w:rsidRPr="002C0F90">
        <w:rPr>
          <w:rFonts w:ascii="Times New Roman" w:hAnsi="Times New Roman" w:cs="Times New Roman"/>
          <w:sz w:val="24"/>
          <w:szCs w:val="24"/>
        </w:rPr>
        <w:tab/>
        <w:t>KUDYA J:</w:t>
      </w:r>
      <w:r>
        <w:rPr>
          <w:rFonts w:ascii="Times New Roman" w:hAnsi="Times New Roman" w:cs="Times New Roman"/>
          <w:sz w:val="24"/>
          <w:szCs w:val="24"/>
        </w:rPr>
        <w:t xml:space="preserve"> </w:t>
      </w:r>
      <w:r w:rsidRPr="002C0F90">
        <w:rPr>
          <w:rFonts w:ascii="Times New Roman" w:hAnsi="Times New Roman" w:cs="Times New Roman"/>
          <w:sz w:val="24"/>
          <w:szCs w:val="24"/>
        </w:rPr>
        <w:t xml:space="preserve"> The plaintiff has apart from the fourth and fifth defendants, been involved in legal combat with all the other parties in HC 2765/05.  In HC 4096/96 he brought an application for his reinstatement as a director in sixth defendant against sixth defendant. He was reinstated. The sixth defendant got its act together and dismissed him as a director on 24 September 1996. He brought another application seeking reinstatement in HC 4157/97. It was contested. BARTLETT J dismissed that application with costs on 17 September 1997. The founding affidavit that launched the present matter is a carbon copy of the application he </w:t>
      </w:r>
      <w:r w:rsidRPr="002C0F90">
        <w:rPr>
          <w:rFonts w:ascii="Times New Roman" w:hAnsi="Times New Roman" w:cs="Times New Roman"/>
          <w:sz w:val="24"/>
          <w:szCs w:val="24"/>
        </w:rPr>
        <w:lastRenderedPageBreak/>
        <w:t>filed in HC 2765/05 that he withdrew in June 2006. The present matter was set down on the opposed roll for hearing on 25 January 2011 where PATEL J directed as follows:</w:t>
      </w:r>
    </w:p>
    <w:p w:rsidR="00F967AC" w:rsidRPr="002C0F90" w:rsidRDefault="00F967AC" w:rsidP="00F967AC">
      <w:pPr>
        <w:pStyle w:val="ListParagraph"/>
        <w:numPr>
          <w:ilvl w:val="0"/>
          <w:numId w:val="1"/>
        </w:numPr>
        <w:spacing w:before="240" w:line="360" w:lineRule="auto"/>
        <w:jc w:val="both"/>
        <w:rPr>
          <w:rFonts w:ascii="Times New Roman" w:hAnsi="Times New Roman" w:cs="Times New Roman"/>
          <w:sz w:val="24"/>
          <w:szCs w:val="24"/>
        </w:rPr>
      </w:pPr>
      <w:r w:rsidRPr="002C0F90">
        <w:rPr>
          <w:rFonts w:ascii="Times New Roman" w:hAnsi="Times New Roman" w:cs="Times New Roman"/>
          <w:sz w:val="24"/>
          <w:szCs w:val="24"/>
        </w:rPr>
        <w:t>There are disputes of fact which cannot be resolved on the papers.</w:t>
      </w:r>
    </w:p>
    <w:p w:rsidR="00F967AC" w:rsidRPr="002C0F90" w:rsidRDefault="00F967AC" w:rsidP="00F967AC">
      <w:pPr>
        <w:pStyle w:val="ListParagraph"/>
        <w:numPr>
          <w:ilvl w:val="0"/>
          <w:numId w:val="1"/>
        </w:numPr>
        <w:spacing w:before="240" w:line="360" w:lineRule="auto"/>
        <w:jc w:val="both"/>
        <w:rPr>
          <w:rFonts w:ascii="Times New Roman" w:hAnsi="Times New Roman" w:cs="Times New Roman"/>
          <w:sz w:val="24"/>
          <w:szCs w:val="24"/>
        </w:rPr>
      </w:pPr>
      <w:r w:rsidRPr="002C0F90">
        <w:rPr>
          <w:rFonts w:ascii="Times New Roman" w:hAnsi="Times New Roman" w:cs="Times New Roman"/>
          <w:sz w:val="24"/>
          <w:szCs w:val="24"/>
        </w:rPr>
        <w:t xml:space="preserve">Accordingly it is ordered that the matter be referred to trial for determination on the basis of </w:t>
      </w:r>
      <w:r w:rsidRPr="002C0F90">
        <w:rPr>
          <w:rFonts w:ascii="Times New Roman" w:hAnsi="Times New Roman" w:cs="Times New Roman"/>
          <w:i/>
          <w:sz w:val="24"/>
          <w:szCs w:val="24"/>
        </w:rPr>
        <w:t>viva voce</w:t>
      </w:r>
      <w:r w:rsidRPr="002C0F90">
        <w:rPr>
          <w:rFonts w:ascii="Times New Roman" w:hAnsi="Times New Roman" w:cs="Times New Roman"/>
          <w:sz w:val="24"/>
          <w:szCs w:val="24"/>
        </w:rPr>
        <w:t xml:space="preserve"> evidence as follows:</w:t>
      </w:r>
    </w:p>
    <w:p w:rsidR="00F967AC" w:rsidRPr="002C0F90" w:rsidRDefault="00F967AC" w:rsidP="00F967AC">
      <w:pPr>
        <w:pStyle w:val="ListParagraph"/>
        <w:numPr>
          <w:ilvl w:val="0"/>
          <w:numId w:val="1"/>
        </w:numPr>
        <w:spacing w:before="240" w:line="360" w:lineRule="auto"/>
        <w:jc w:val="both"/>
        <w:rPr>
          <w:rFonts w:ascii="Times New Roman" w:hAnsi="Times New Roman" w:cs="Times New Roman"/>
          <w:sz w:val="24"/>
          <w:szCs w:val="24"/>
        </w:rPr>
      </w:pPr>
      <w:r w:rsidRPr="002C0F90">
        <w:rPr>
          <w:rFonts w:ascii="Times New Roman" w:hAnsi="Times New Roman" w:cs="Times New Roman"/>
          <w:sz w:val="24"/>
          <w:szCs w:val="24"/>
        </w:rPr>
        <w:t>The founding papers shall stand as summons commencing action and the opposing papers as notice of appearance to defend by first to sixth defendants;</w:t>
      </w:r>
    </w:p>
    <w:p w:rsidR="00F967AC" w:rsidRPr="002C0F90" w:rsidRDefault="00F967AC" w:rsidP="00F967AC">
      <w:pPr>
        <w:pStyle w:val="ListParagraph"/>
        <w:numPr>
          <w:ilvl w:val="0"/>
          <w:numId w:val="1"/>
        </w:numPr>
        <w:spacing w:before="240" w:line="360" w:lineRule="auto"/>
        <w:jc w:val="both"/>
        <w:rPr>
          <w:rFonts w:ascii="Times New Roman" w:hAnsi="Times New Roman" w:cs="Times New Roman"/>
          <w:sz w:val="24"/>
          <w:szCs w:val="24"/>
        </w:rPr>
      </w:pPr>
      <w:r w:rsidRPr="002C0F90">
        <w:rPr>
          <w:rFonts w:ascii="Times New Roman" w:hAnsi="Times New Roman" w:cs="Times New Roman"/>
          <w:sz w:val="24"/>
          <w:szCs w:val="24"/>
        </w:rPr>
        <w:t>The applicant/plaintiff is directed to file his declaration on or before 8 February 2011 and the matter shall proceed thereafter in accordance with the Rules of Court.</w:t>
      </w:r>
    </w:p>
    <w:p w:rsidR="00F967AC" w:rsidRPr="002C0F90" w:rsidRDefault="00F967AC" w:rsidP="00F967AC">
      <w:pPr>
        <w:pStyle w:val="ListParagraph"/>
        <w:numPr>
          <w:ilvl w:val="0"/>
          <w:numId w:val="1"/>
        </w:numPr>
        <w:spacing w:before="240" w:line="360" w:lineRule="auto"/>
        <w:jc w:val="both"/>
        <w:rPr>
          <w:rFonts w:ascii="Times New Roman" w:hAnsi="Times New Roman" w:cs="Times New Roman"/>
          <w:sz w:val="24"/>
          <w:szCs w:val="24"/>
        </w:rPr>
      </w:pPr>
      <w:r w:rsidRPr="002C0F90">
        <w:rPr>
          <w:rFonts w:ascii="Times New Roman" w:hAnsi="Times New Roman" w:cs="Times New Roman"/>
          <w:sz w:val="24"/>
          <w:szCs w:val="24"/>
        </w:rPr>
        <w:t>The costs of this application to date shall be costs in the cause.</w:t>
      </w:r>
    </w:p>
    <w:p w:rsidR="00F967AC" w:rsidRPr="002C0F90" w:rsidRDefault="00F967AC" w:rsidP="00F967AC">
      <w:pPr>
        <w:spacing w:before="240" w:line="360" w:lineRule="auto"/>
        <w:ind w:firstLine="720"/>
        <w:jc w:val="both"/>
        <w:rPr>
          <w:rFonts w:ascii="Times New Roman" w:hAnsi="Times New Roman" w:cs="Times New Roman"/>
          <w:sz w:val="24"/>
          <w:szCs w:val="24"/>
        </w:rPr>
      </w:pPr>
      <w:r w:rsidRPr="002C0F90">
        <w:rPr>
          <w:rFonts w:ascii="Times New Roman" w:hAnsi="Times New Roman" w:cs="Times New Roman"/>
          <w:sz w:val="24"/>
          <w:szCs w:val="24"/>
        </w:rPr>
        <w:t xml:space="preserve">The plaintiff merely turned the founding affidavit into a declaration and substituted all reference to </w:t>
      </w:r>
      <w:r>
        <w:rPr>
          <w:rFonts w:ascii="Times New Roman" w:hAnsi="Times New Roman" w:cs="Times New Roman"/>
          <w:sz w:val="24"/>
          <w:szCs w:val="24"/>
        </w:rPr>
        <w:t>the applicant and respondent by</w:t>
      </w:r>
      <w:r w:rsidRPr="002C0F9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C0F90">
        <w:rPr>
          <w:rFonts w:ascii="Times New Roman" w:hAnsi="Times New Roman" w:cs="Times New Roman"/>
          <w:sz w:val="24"/>
          <w:szCs w:val="24"/>
        </w:rPr>
        <w:t xml:space="preserve">plaintiff and defendant. The plaintiff’s declaration aptly fits into the description made by MAKARAU JP, as she then was, in </w:t>
      </w:r>
      <w:proofErr w:type="spellStart"/>
      <w:r w:rsidRPr="002C0F90">
        <w:rPr>
          <w:rFonts w:ascii="Times New Roman" w:hAnsi="Times New Roman" w:cs="Times New Roman"/>
          <w:i/>
          <w:sz w:val="24"/>
          <w:szCs w:val="24"/>
        </w:rPr>
        <w:t>Mwanyisa</w:t>
      </w:r>
      <w:proofErr w:type="spellEnd"/>
      <w:r w:rsidRPr="002C0F90">
        <w:rPr>
          <w:rFonts w:ascii="Times New Roman" w:hAnsi="Times New Roman" w:cs="Times New Roman"/>
          <w:i/>
          <w:sz w:val="24"/>
          <w:szCs w:val="24"/>
        </w:rPr>
        <w:t xml:space="preserve"> </w:t>
      </w:r>
      <w:r w:rsidRPr="002C0F90">
        <w:rPr>
          <w:rFonts w:ascii="Times New Roman" w:hAnsi="Times New Roman" w:cs="Times New Roman"/>
          <w:sz w:val="24"/>
          <w:szCs w:val="24"/>
        </w:rPr>
        <w:t>v</w:t>
      </w:r>
      <w:r w:rsidRPr="002C0F90">
        <w:rPr>
          <w:rFonts w:ascii="Times New Roman" w:hAnsi="Times New Roman" w:cs="Times New Roman"/>
          <w:i/>
          <w:sz w:val="24"/>
          <w:szCs w:val="24"/>
        </w:rPr>
        <w:t xml:space="preserve"> Jumbo &amp; </w:t>
      </w:r>
      <w:proofErr w:type="spellStart"/>
      <w:r w:rsidRPr="002C0F90">
        <w:rPr>
          <w:rFonts w:ascii="Times New Roman" w:hAnsi="Times New Roman" w:cs="Times New Roman"/>
          <w:i/>
          <w:sz w:val="24"/>
          <w:szCs w:val="24"/>
        </w:rPr>
        <w:t>Ors</w:t>
      </w:r>
      <w:proofErr w:type="spellEnd"/>
      <w:r w:rsidRPr="002C0F90">
        <w:rPr>
          <w:rFonts w:ascii="Times New Roman" w:hAnsi="Times New Roman" w:cs="Times New Roman"/>
          <w:i/>
          <w:sz w:val="24"/>
          <w:szCs w:val="24"/>
        </w:rPr>
        <w:t xml:space="preserve"> </w:t>
      </w:r>
      <w:r w:rsidRPr="002C0F90">
        <w:rPr>
          <w:rFonts w:ascii="Times New Roman" w:hAnsi="Times New Roman" w:cs="Times New Roman"/>
          <w:sz w:val="24"/>
          <w:szCs w:val="24"/>
        </w:rPr>
        <w:t>HH 3</w:t>
      </w:r>
      <w:r>
        <w:rPr>
          <w:rFonts w:ascii="Times New Roman" w:hAnsi="Times New Roman" w:cs="Times New Roman"/>
          <w:sz w:val="24"/>
          <w:szCs w:val="24"/>
        </w:rPr>
        <w:t>-</w:t>
      </w:r>
      <w:r w:rsidRPr="002C0F90">
        <w:rPr>
          <w:rFonts w:ascii="Times New Roman" w:hAnsi="Times New Roman" w:cs="Times New Roman"/>
          <w:sz w:val="24"/>
          <w:szCs w:val="24"/>
        </w:rPr>
        <w:t xml:space="preserve">2010 at p 1 cited with approval by MAWADZE J in </w:t>
      </w:r>
      <w:r w:rsidRPr="002C0F90">
        <w:rPr>
          <w:rFonts w:ascii="Times New Roman" w:hAnsi="Times New Roman" w:cs="Times New Roman"/>
          <w:i/>
          <w:sz w:val="24"/>
          <w:szCs w:val="24"/>
        </w:rPr>
        <w:t xml:space="preserve">Morris </w:t>
      </w:r>
      <w:r w:rsidRPr="002C0F90">
        <w:rPr>
          <w:rFonts w:ascii="Times New Roman" w:hAnsi="Times New Roman" w:cs="Times New Roman"/>
          <w:sz w:val="24"/>
          <w:szCs w:val="24"/>
        </w:rPr>
        <w:t>v</w:t>
      </w:r>
      <w:r w:rsidRPr="002C0F90">
        <w:rPr>
          <w:rFonts w:ascii="Times New Roman" w:hAnsi="Times New Roman" w:cs="Times New Roman"/>
          <w:i/>
          <w:sz w:val="24"/>
          <w:szCs w:val="24"/>
        </w:rPr>
        <w:t xml:space="preserve"> Morris&amp; </w:t>
      </w:r>
      <w:proofErr w:type="spellStart"/>
      <w:r w:rsidRPr="002C0F90">
        <w:rPr>
          <w:rFonts w:ascii="Times New Roman" w:hAnsi="Times New Roman" w:cs="Times New Roman"/>
          <w:i/>
          <w:sz w:val="24"/>
          <w:szCs w:val="24"/>
        </w:rPr>
        <w:t>Anor</w:t>
      </w:r>
      <w:proofErr w:type="spellEnd"/>
      <w:r w:rsidRPr="002C0F90">
        <w:rPr>
          <w:rFonts w:ascii="Times New Roman" w:hAnsi="Times New Roman" w:cs="Times New Roman"/>
          <w:sz w:val="24"/>
          <w:szCs w:val="24"/>
        </w:rPr>
        <w:t xml:space="preserve"> HH 71</w:t>
      </w:r>
      <w:r>
        <w:rPr>
          <w:rFonts w:ascii="Times New Roman" w:hAnsi="Times New Roman" w:cs="Times New Roman"/>
          <w:sz w:val="24"/>
          <w:szCs w:val="24"/>
        </w:rPr>
        <w:t>-</w:t>
      </w:r>
      <w:r w:rsidRPr="002C0F90">
        <w:rPr>
          <w:rFonts w:ascii="Times New Roman" w:hAnsi="Times New Roman" w:cs="Times New Roman"/>
          <w:sz w:val="24"/>
          <w:szCs w:val="24"/>
        </w:rPr>
        <w:t xml:space="preserve">2011at p 2 as “a dog’s breakfast.” The six defendants’ requested for further particulars; some of which were supplied. On 1 April 2011, the defendants raised special pleas of </w:t>
      </w:r>
      <w:r w:rsidRPr="002C0F90">
        <w:rPr>
          <w:rFonts w:ascii="Times New Roman" w:hAnsi="Times New Roman" w:cs="Times New Roman"/>
          <w:i/>
          <w:sz w:val="24"/>
          <w:szCs w:val="24"/>
        </w:rPr>
        <w:t xml:space="preserve">res judicata </w:t>
      </w:r>
      <w:r w:rsidRPr="002C0F90">
        <w:rPr>
          <w:rFonts w:ascii="Times New Roman" w:hAnsi="Times New Roman" w:cs="Times New Roman"/>
          <w:sz w:val="24"/>
          <w:szCs w:val="24"/>
        </w:rPr>
        <w:t>and prescription and pleaded over the merits. The matter was referred to trial at the pre-trial conference held on 14 June 2011. The six issues referred to trial were:</w:t>
      </w:r>
    </w:p>
    <w:p w:rsidR="00F967AC" w:rsidRPr="002C0F90" w:rsidRDefault="00F967AC" w:rsidP="00F967AC">
      <w:pPr>
        <w:pStyle w:val="ListParagraph"/>
        <w:numPr>
          <w:ilvl w:val="0"/>
          <w:numId w:val="2"/>
        </w:numPr>
        <w:spacing w:before="240" w:line="360" w:lineRule="auto"/>
        <w:jc w:val="both"/>
        <w:rPr>
          <w:rFonts w:ascii="Times New Roman" w:hAnsi="Times New Roman" w:cs="Times New Roman"/>
          <w:sz w:val="24"/>
          <w:szCs w:val="24"/>
        </w:rPr>
      </w:pPr>
      <w:r w:rsidRPr="002C0F90">
        <w:rPr>
          <w:rFonts w:ascii="Times New Roman" w:hAnsi="Times New Roman" w:cs="Times New Roman"/>
          <w:sz w:val="24"/>
          <w:szCs w:val="24"/>
        </w:rPr>
        <w:t>Whether or not the plaintiff’s claim is prescribed;</w:t>
      </w:r>
    </w:p>
    <w:p w:rsidR="00F967AC" w:rsidRPr="002C0F90" w:rsidRDefault="00F967AC" w:rsidP="00F967AC">
      <w:pPr>
        <w:pStyle w:val="ListParagraph"/>
        <w:numPr>
          <w:ilvl w:val="0"/>
          <w:numId w:val="2"/>
        </w:numPr>
        <w:spacing w:before="240" w:line="360" w:lineRule="auto"/>
        <w:jc w:val="both"/>
        <w:rPr>
          <w:rFonts w:ascii="Times New Roman" w:hAnsi="Times New Roman" w:cs="Times New Roman"/>
          <w:sz w:val="24"/>
          <w:szCs w:val="24"/>
        </w:rPr>
      </w:pPr>
      <w:r w:rsidRPr="002C0F90">
        <w:rPr>
          <w:rFonts w:ascii="Times New Roman" w:hAnsi="Times New Roman" w:cs="Times New Roman"/>
          <w:sz w:val="24"/>
          <w:szCs w:val="24"/>
        </w:rPr>
        <w:t xml:space="preserve">Whether or not the plaintiff’s claim was determined by a competent court and is therefore </w:t>
      </w:r>
      <w:r w:rsidRPr="002C0F90">
        <w:rPr>
          <w:rFonts w:ascii="Times New Roman" w:hAnsi="Times New Roman" w:cs="Times New Roman"/>
          <w:i/>
          <w:sz w:val="24"/>
          <w:szCs w:val="24"/>
        </w:rPr>
        <w:t>res judicata;</w:t>
      </w:r>
    </w:p>
    <w:p w:rsidR="00F967AC" w:rsidRPr="002C0F90" w:rsidRDefault="00F967AC" w:rsidP="00F967AC">
      <w:pPr>
        <w:pStyle w:val="ListParagraph"/>
        <w:numPr>
          <w:ilvl w:val="0"/>
          <w:numId w:val="2"/>
        </w:numPr>
        <w:spacing w:before="240" w:line="360" w:lineRule="auto"/>
        <w:jc w:val="both"/>
        <w:rPr>
          <w:rFonts w:ascii="Times New Roman" w:hAnsi="Times New Roman" w:cs="Times New Roman"/>
          <w:sz w:val="24"/>
          <w:szCs w:val="24"/>
        </w:rPr>
      </w:pPr>
      <w:r w:rsidRPr="002C0F90">
        <w:rPr>
          <w:rFonts w:ascii="Times New Roman" w:hAnsi="Times New Roman" w:cs="Times New Roman"/>
          <w:sz w:val="24"/>
          <w:szCs w:val="24"/>
        </w:rPr>
        <w:t xml:space="preserve">If the matter is </w:t>
      </w:r>
      <w:r w:rsidRPr="002C0F90">
        <w:rPr>
          <w:rFonts w:ascii="Times New Roman" w:hAnsi="Times New Roman" w:cs="Times New Roman"/>
          <w:i/>
          <w:sz w:val="24"/>
          <w:szCs w:val="24"/>
        </w:rPr>
        <w:t>res judicata</w:t>
      </w:r>
      <w:r w:rsidRPr="002C0F90">
        <w:rPr>
          <w:rFonts w:ascii="Times New Roman" w:hAnsi="Times New Roman" w:cs="Times New Roman"/>
          <w:sz w:val="24"/>
          <w:szCs w:val="24"/>
        </w:rPr>
        <w:t xml:space="preserve"> whether </w:t>
      </w:r>
      <w:r>
        <w:rPr>
          <w:rFonts w:ascii="Times New Roman" w:hAnsi="Times New Roman" w:cs="Times New Roman"/>
          <w:sz w:val="24"/>
          <w:szCs w:val="24"/>
        </w:rPr>
        <w:t xml:space="preserve">the </w:t>
      </w:r>
      <w:r w:rsidRPr="002C0F90">
        <w:rPr>
          <w:rFonts w:ascii="Times New Roman" w:hAnsi="Times New Roman" w:cs="Times New Roman"/>
          <w:sz w:val="24"/>
          <w:szCs w:val="24"/>
        </w:rPr>
        <w:t>plaintiff is entitled to the relief sought;</w:t>
      </w:r>
    </w:p>
    <w:p w:rsidR="00F967AC" w:rsidRPr="002C0F90" w:rsidRDefault="00F967AC" w:rsidP="00F967AC">
      <w:pPr>
        <w:pStyle w:val="ListParagraph"/>
        <w:numPr>
          <w:ilvl w:val="0"/>
          <w:numId w:val="2"/>
        </w:numPr>
        <w:spacing w:before="240" w:line="360" w:lineRule="auto"/>
        <w:jc w:val="both"/>
        <w:rPr>
          <w:rFonts w:ascii="Times New Roman" w:hAnsi="Times New Roman" w:cs="Times New Roman"/>
          <w:sz w:val="24"/>
          <w:szCs w:val="24"/>
        </w:rPr>
      </w:pPr>
      <w:r w:rsidRPr="002C0F90">
        <w:rPr>
          <w:rFonts w:ascii="Times New Roman" w:hAnsi="Times New Roman" w:cs="Times New Roman"/>
          <w:sz w:val="24"/>
          <w:szCs w:val="24"/>
        </w:rPr>
        <w:t>Whether the second to fifth defendants are legitimate directors of the sixth defendant;</w:t>
      </w:r>
    </w:p>
    <w:p w:rsidR="00F967AC" w:rsidRPr="002C0F90" w:rsidRDefault="00F967AC" w:rsidP="00F967AC">
      <w:pPr>
        <w:pStyle w:val="ListParagraph"/>
        <w:numPr>
          <w:ilvl w:val="0"/>
          <w:numId w:val="2"/>
        </w:numPr>
        <w:spacing w:before="240" w:line="360" w:lineRule="auto"/>
        <w:jc w:val="both"/>
        <w:rPr>
          <w:rFonts w:ascii="Times New Roman" w:hAnsi="Times New Roman" w:cs="Times New Roman"/>
          <w:sz w:val="24"/>
          <w:szCs w:val="24"/>
        </w:rPr>
      </w:pPr>
      <w:r w:rsidRPr="002C0F90">
        <w:rPr>
          <w:rFonts w:ascii="Times New Roman" w:hAnsi="Times New Roman" w:cs="Times New Roman"/>
          <w:sz w:val="24"/>
          <w:szCs w:val="24"/>
        </w:rPr>
        <w:t xml:space="preserve">Whether </w:t>
      </w:r>
      <w:r>
        <w:rPr>
          <w:rFonts w:ascii="Times New Roman" w:hAnsi="Times New Roman" w:cs="Times New Roman"/>
          <w:sz w:val="24"/>
          <w:szCs w:val="24"/>
        </w:rPr>
        <w:t xml:space="preserve">the </w:t>
      </w:r>
      <w:r w:rsidRPr="002C0F90">
        <w:rPr>
          <w:rFonts w:ascii="Times New Roman" w:hAnsi="Times New Roman" w:cs="Times New Roman"/>
          <w:sz w:val="24"/>
          <w:szCs w:val="24"/>
        </w:rPr>
        <w:t xml:space="preserve">plaintiff is entitled to shares in </w:t>
      </w:r>
      <w:r>
        <w:rPr>
          <w:rFonts w:ascii="Times New Roman" w:hAnsi="Times New Roman" w:cs="Times New Roman"/>
          <w:sz w:val="24"/>
          <w:szCs w:val="24"/>
        </w:rPr>
        <w:t xml:space="preserve">the </w:t>
      </w:r>
      <w:r w:rsidRPr="002C0F90">
        <w:rPr>
          <w:rFonts w:ascii="Times New Roman" w:hAnsi="Times New Roman" w:cs="Times New Roman"/>
          <w:sz w:val="24"/>
          <w:szCs w:val="24"/>
        </w:rPr>
        <w:t>sixth defendant and if so how many shares or what fraction or proportion of shares;</w:t>
      </w:r>
    </w:p>
    <w:p w:rsidR="00F967AC" w:rsidRPr="002C0F90" w:rsidRDefault="00F967AC" w:rsidP="00F967AC">
      <w:pPr>
        <w:pStyle w:val="ListParagraph"/>
        <w:numPr>
          <w:ilvl w:val="0"/>
          <w:numId w:val="2"/>
        </w:numPr>
        <w:spacing w:before="240" w:line="360" w:lineRule="auto"/>
        <w:jc w:val="both"/>
        <w:rPr>
          <w:rFonts w:ascii="Times New Roman" w:hAnsi="Times New Roman" w:cs="Times New Roman"/>
          <w:sz w:val="24"/>
          <w:szCs w:val="24"/>
        </w:rPr>
      </w:pPr>
      <w:r w:rsidRPr="002C0F90">
        <w:rPr>
          <w:rFonts w:ascii="Times New Roman" w:hAnsi="Times New Roman" w:cs="Times New Roman"/>
          <w:sz w:val="24"/>
          <w:szCs w:val="24"/>
        </w:rPr>
        <w:t xml:space="preserve">Whether CR 14 forms filed with </w:t>
      </w:r>
      <w:r>
        <w:rPr>
          <w:rFonts w:ascii="Times New Roman" w:hAnsi="Times New Roman" w:cs="Times New Roman"/>
          <w:sz w:val="24"/>
          <w:szCs w:val="24"/>
        </w:rPr>
        <w:t xml:space="preserve">the </w:t>
      </w:r>
      <w:r w:rsidRPr="002C0F90">
        <w:rPr>
          <w:rFonts w:ascii="Times New Roman" w:hAnsi="Times New Roman" w:cs="Times New Roman"/>
          <w:sz w:val="24"/>
          <w:szCs w:val="24"/>
        </w:rPr>
        <w:t xml:space="preserve">ninth defendant dated 7 January 2003 and 14 September 2007 signed by </w:t>
      </w:r>
      <w:r>
        <w:rPr>
          <w:rFonts w:ascii="Times New Roman" w:hAnsi="Times New Roman" w:cs="Times New Roman"/>
          <w:sz w:val="24"/>
          <w:szCs w:val="24"/>
        </w:rPr>
        <w:t xml:space="preserve">the </w:t>
      </w:r>
      <w:r w:rsidRPr="002C0F90">
        <w:rPr>
          <w:rFonts w:ascii="Times New Roman" w:hAnsi="Times New Roman" w:cs="Times New Roman"/>
          <w:sz w:val="24"/>
          <w:szCs w:val="24"/>
        </w:rPr>
        <w:t>second defendant and fifth defendant respectively should be nullified.</w:t>
      </w:r>
    </w:p>
    <w:p w:rsidR="00F967AC" w:rsidRPr="002C0F90" w:rsidRDefault="00F967AC" w:rsidP="00F967AC">
      <w:pPr>
        <w:spacing w:after="0" w:line="360" w:lineRule="auto"/>
        <w:ind w:firstLine="720"/>
        <w:jc w:val="both"/>
        <w:rPr>
          <w:rFonts w:ascii="Times New Roman" w:hAnsi="Times New Roman" w:cs="Times New Roman"/>
          <w:sz w:val="24"/>
          <w:szCs w:val="24"/>
        </w:rPr>
      </w:pPr>
      <w:r w:rsidRPr="002C0F90">
        <w:rPr>
          <w:rFonts w:ascii="Times New Roman" w:hAnsi="Times New Roman" w:cs="Times New Roman"/>
          <w:sz w:val="24"/>
          <w:szCs w:val="24"/>
        </w:rPr>
        <w:lastRenderedPageBreak/>
        <w:t>Only the first three issues arise for determination from the special pleas raised. I deal with the special pleas in the manner that they were argued.</w:t>
      </w:r>
    </w:p>
    <w:p w:rsidR="00F967AC" w:rsidRPr="002C0F90" w:rsidRDefault="00F967AC" w:rsidP="00F967AC">
      <w:pPr>
        <w:spacing w:after="0" w:line="360" w:lineRule="auto"/>
        <w:ind w:firstLine="720"/>
        <w:jc w:val="both"/>
        <w:rPr>
          <w:rFonts w:ascii="Times New Roman" w:hAnsi="Times New Roman" w:cs="Times New Roman"/>
          <w:sz w:val="24"/>
          <w:szCs w:val="24"/>
        </w:rPr>
      </w:pPr>
      <w:r w:rsidRPr="002C0F90">
        <w:rPr>
          <w:rFonts w:ascii="Times New Roman" w:hAnsi="Times New Roman" w:cs="Times New Roman"/>
          <w:sz w:val="24"/>
          <w:szCs w:val="24"/>
        </w:rPr>
        <w:t xml:space="preserve">Mr </w:t>
      </w:r>
      <w:proofErr w:type="spellStart"/>
      <w:r w:rsidRPr="002C0F90">
        <w:rPr>
          <w:rFonts w:ascii="Times New Roman" w:hAnsi="Times New Roman" w:cs="Times New Roman"/>
          <w:i/>
          <w:sz w:val="24"/>
          <w:szCs w:val="24"/>
        </w:rPr>
        <w:t>Mpofu</w:t>
      </w:r>
      <w:proofErr w:type="spellEnd"/>
      <w:r w:rsidRPr="002C0F90">
        <w:rPr>
          <w:rFonts w:ascii="Times New Roman" w:hAnsi="Times New Roman" w:cs="Times New Roman"/>
          <w:i/>
          <w:sz w:val="24"/>
          <w:szCs w:val="24"/>
        </w:rPr>
        <w:t xml:space="preserve">, </w:t>
      </w:r>
      <w:r w:rsidRPr="002C0F90">
        <w:rPr>
          <w:rFonts w:ascii="Times New Roman" w:hAnsi="Times New Roman" w:cs="Times New Roman"/>
          <w:sz w:val="24"/>
          <w:szCs w:val="24"/>
        </w:rPr>
        <w:t xml:space="preserve">for the defendants, submitted that the question of the plaintiff’s directorship in the sixth defendant was finally and definitively determined in HC 4151/97 where the plaintiff’s application for reinstatement as a director was dismissed. Mr </w:t>
      </w:r>
      <w:r w:rsidRPr="002C0F90">
        <w:rPr>
          <w:rFonts w:ascii="Times New Roman" w:hAnsi="Times New Roman" w:cs="Times New Roman"/>
          <w:i/>
          <w:sz w:val="24"/>
          <w:szCs w:val="24"/>
        </w:rPr>
        <w:t>Deme</w:t>
      </w:r>
      <w:r w:rsidRPr="002C0F90">
        <w:rPr>
          <w:rFonts w:ascii="Times New Roman" w:hAnsi="Times New Roman" w:cs="Times New Roman"/>
          <w:sz w:val="24"/>
          <w:szCs w:val="24"/>
        </w:rPr>
        <w:t xml:space="preserve">, for the plaintiff, counter submitted that the dismissal was with respect to the plaintiff’s executive and not the non-executive directorship. </w:t>
      </w:r>
    </w:p>
    <w:p w:rsidR="00F967AC" w:rsidRPr="002C0F90" w:rsidRDefault="00F967AC" w:rsidP="00F967AC">
      <w:pPr>
        <w:spacing w:after="0" w:line="360" w:lineRule="auto"/>
        <w:ind w:firstLine="720"/>
        <w:jc w:val="both"/>
        <w:rPr>
          <w:rFonts w:ascii="Times New Roman" w:hAnsi="Times New Roman" w:cs="Times New Roman"/>
          <w:sz w:val="24"/>
          <w:szCs w:val="24"/>
        </w:rPr>
      </w:pPr>
      <w:r w:rsidRPr="002C0F90">
        <w:rPr>
          <w:rFonts w:ascii="Times New Roman" w:hAnsi="Times New Roman" w:cs="Times New Roman"/>
          <w:sz w:val="24"/>
          <w:szCs w:val="24"/>
        </w:rPr>
        <w:t xml:space="preserve">It is clear from HC 4151/97 that the plaintiff’s prayer for reinstatement as a director was dismissed with costs. His dismissal was in accordance with article 17 of the articles of association of the sixth defendant. He was appointed director in terms of the articles of association and was dismissed from that position in terms of the </w:t>
      </w:r>
      <w:proofErr w:type="spellStart"/>
      <w:r w:rsidRPr="002C0F90">
        <w:rPr>
          <w:rFonts w:ascii="Times New Roman" w:hAnsi="Times New Roman" w:cs="Times New Roman"/>
          <w:sz w:val="24"/>
          <w:szCs w:val="24"/>
        </w:rPr>
        <w:t>self same</w:t>
      </w:r>
      <w:proofErr w:type="spellEnd"/>
      <w:r w:rsidRPr="002C0F90">
        <w:rPr>
          <w:rFonts w:ascii="Times New Roman" w:hAnsi="Times New Roman" w:cs="Times New Roman"/>
          <w:sz w:val="24"/>
          <w:szCs w:val="24"/>
        </w:rPr>
        <w:t xml:space="preserve"> articles. The appellation of executive or non-executive was irrelevant to his dismissal. That the plaintiff was aware that he had been dismissed was clear from paragraph two of his declaration in which he stated that: “The plaintiff is now a shareholder and a member of the sixth defendant through the first defendant’s acts of fraud (</w:t>
      </w:r>
      <w:r w:rsidRPr="002C0F90">
        <w:rPr>
          <w:rFonts w:ascii="Times New Roman" w:hAnsi="Times New Roman" w:cs="Times New Roman"/>
          <w:i/>
          <w:sz w:val="24"/>
          <w:szCs w:val="24"/>
        </w:rPr>
        <w:t>sic).”</w:t>
      </w:r>
      <w:r w:rsidRPr="002C0F90">
        <w:rPr>
          <w:rFonts w:ascii="Times New Roman" w:hAnsi="Times New Roman" w:cs="Times New Roman"/>
          <w:sz w:val="24"/>
          <w:szCs w:val="24"/>
        </w:rPr>
        <w:t xml:space="preserve"> In paragraph thirteen of the declaration he contradicts this averment by declaring that he was still a director of the sixth defendant in July 2004.  </w:t>
      </w:r>
    </w:p>
    <w:p w:rsidR="00F967AC" w:rsidRPr="002C0F90" w:rsidRDefault="00F967AC" w:rsidP="00F967AC">
      <w:pPr>
        <w:spacing w:after="0" w:line="360" w:lineRule="auto"/>
        <w:ind w:firstLine="720"/>
        <w:jc w:val="both"/>
        <w:rPr>
          <w:rFonts w:ascii="Times New Roman" w:hAnsi="Times New Roman" w:cs="Times New Roman"/>
          <w:sz w:val="24"/>
          <w:szCs w:val="24"/>
        </w:rPr>
      </w:pPr>
      <w:r w:rsidRPr="002C0F90">
        <w:rPr>
          <w:rFonts w:ascii="Times New Roman" w:hAnsi="Times New Roman" w:cs="Times New Roman"/>
          <w:sz w:val="24"/>
          <w:szCs w:val="24"/>
        </w:rPr>
        <w:t xml:space="preserve">An authoritative discussion on the requirements of </w:t>
      </w:r>
      <w:r w:rsidRPr="002C0F90">
        <w:rPr>
          <w:rFonts w:ascii="Times New Roman" w:hAnsi="Times New Roman" w:cs="Times New Roman"/>
          <w:i/>
          <w:sz w:val="24"/>
          <w:szCs w:val="24"/>
        </w:rPr>
        <w:t>res judicata</w:t>
      </w:r>
      <w:r w:rsidRPr="002C0F90">
        <w:rPr>
          <w:rFonts w:ascii="Times New Roman" w:hAnsi="Times New Roman" w:cs="Times New Roman"/>
          <w:sz w:val="24"/>
          <w:szCs w:val="24"/>
        </w:rPr>
        <w:t xml:space="preserve"> is set out by SANDURA JA in </w:t>
      </w:r>
      <w:r w:rsidRPr="002C0F90">
        <w:rPr>
          <w:rFonts w:ascii="Times New Roman" w:hAnsi="Times New Roman" w:cs="Times New Roman"/>
          <w:i/>
          <w:sz w:val="24"/>
          <w:szCs w:val="24"/>
        </w:rPr>
        <w:t xml:space="preserve">Banda &amp; </w:t>
      </w:r>
      <w:proofErr w:type="spellStart"/>
      <w:r w:rsidRPr="002C0F90">
        <w:rPr>
          <w:rFonts w:ascii="Times New Roman" w:hAnsi="Times New Roman" w:cs="Times New Roman"/>
          <w:i/>
          <w:sz w:val="24"/>
          <w:szCs w:val="24"/>
        </w:rPr>
        <w:t>Ors</w:t>
      </w:r>
      <w:proofErr w:type="spellEnd"/>
      <w:r w:rsidRPr="002C0F90">
        <w:rPr>
          <w:rFonts w:ascii="Times New Roman" w:hAnsi="Times New Roman" w:cs="Times New Roman"/>
          <w:i/>
          <w:sz w:val="24"/>
          <w:szCs w:val="24"/>
        </w:rPr>
        <w:t xml:space="preserve"> </w:t>
      </w:r>
      <w:r w:rsidRPr="008A444C">
        <w:rPr>
          <w:rFonts w:ascii="Times New Roman" w:hAnsi="Times New Roman" w:cs="Times New Roman"/>
          <w:sz w:val="24"/>
          <w:szCs w:val="24"/>
        </w:rPr>
        <w:t>v</w:t>
      </w:r>
      <w:r w:rsidRPr="002C0F90">
        <w:rPr>
          <w:rFonts w:ascii="Times New Roman" w:hAnsi="Times New Roman" w:cs="Times New Roman"/>
          <w:i/>
          <w:sz w:val="24"/>
          <w:szCs w:val="24"/>
        </w:rPr>
        <w:t xml:space="preserve"> </w:t>
      </w:r>
      <w:proofErr w:type="spellStart"/>
      <w:r w:rsidRPr="002C0F90">
        <w:rPr>
          <w:rFonts w:ascii="Times New Roman" w:hAnsi="Times New Roman" w:cs="Times New Roman"/>
          <w:i/>
          <w:sz w:val="24"/>
          <w:szCs w:val="24"/>
        </w:rPr>
        <w:t>Zisco</w:t>
      </w:r>
      <w:proofErr w:type="spellEnd"/>
      <w:r w:rsidRPr="002C0F90">
        <w:rPr>
          <w:rFonts w:ascii="Times New Roman" w:hAnsi="Times New Roman" w:cs="Times New Roman"/>
          <w:i/>
          <w:sz w:val="24"/>
          <w:szCs w:val="24"/>
        </w:rPr>
        <w:t xml:space="preserve"> </w:t>
      </w:r>
      <w:r w:rsidRPr="002C0F90">
        <w:rPr>
          <w:rFonts w:ascii="Times New Roman" w:hAnsi="Times New Roman" w:cs="Times New Roman"/>
          <w:sz w:val="24"/>
          <w:szCs w:val="24"/>
        </w:rPr>
        <w:t>1999 (1) ZLR 340 (S) at 341G-342E. They are that a final and definitive judgment by a competent court has been issued between the same parties or their privies, concerning the same subject matter and founded upon the same cause of complainant as the action in which the defence is raised.</w:t>
      </w:r>
    </w:p>
    <w:p w:rsidR="00F967AC" w:rsidRPr="002C0F90" w:rsidRDefault="00F967AC" w:rsidP="00F967AC">
      <w:pPr>
        <w:spacing w:after="0" w:line="360" w:lineRule="auto"/>
        <w:ind w:firstLine="720"/>
        <w:jc w:val="both"/>
        <w:rPr>
          <w:rFonts w:ascii="Times New Roman" w:hAnsi="Times New Roman" w:cs="Times New Roman"/>
          <w:sz w:val="24"/>
          <w:szCs w:val="24"/>
        </w:rPr>
      </w:pPr>
      <w:r w:rsidRPr="002C0F90">
        <w:rPr>
          <w:rFonts w:ascii="Times New Roman" w:hAnsi="Times New Roman" w:cs="Times New Roman"/>
          <w:sz w:val="24"/>
          <w:szCs w:val="24"/>
        </w:rPr>
        <w:t xml:space="preserve">In </w:t>
      </w:r>
      <w:r w:rsidRPr="002C0F90">
        <w:rPr>
          <w:rFonts w:ascii="Times New Roman" w:hAnsi="Times New Roman" w:cs="Times New Roman"/>
          <w:i/>
          <w:sz w:val="24"/>
          <w:szCs w:val="24"/>
        </w:rPr>
        <w:t xml:space="preserve">City of </w:t>
      </w:r>
      <w:proofErr w:type="spellStart"/>
      <w:r w:rsidRPr="002C0F90">
        <w:rPr>
          <w:rFonts w:ascii="Times New Roman" w:hAnsi="Times New Roman" w:cs="Times New Roman"/>
          <w:i/>
          <w:sz w:val="24"/>
          <w:szCs w:val="24"/>
        </w:rPr>
        <w:t>Mutare</w:t>
      </w:r>
      <w:proofErr w:type="spellEnd"/>
      <w:r w:rsidRPr="002C0F90">
        <w:rPr>
          <w:rFonts w:ascii="Times New Roman" w:hAnsi="Times New Roman" w:cs="Times New Roman"/>
          <w:i/>
          <w:sz w:val="24"/>
          <w:szCs w:val="24"/>
        </w:rPr>
        <w:t xml:space="preserve"> </w:t>
      </w:r>
      <w:r w:rsidRPr="008A444C">
        <w:rPr>
          <w:rFonts w:ascii="Times New Roman" w:hAnsi="Times New Roman" w:cs="Times New Roman"/>
          <w:sz w:val="24"/>
          <w:szCs w:val="24"/>
        </w:rPr>
        <w:t>v</w:t>
      </w:r>
      <w:r w:rsidRPr="002C0F90">
        <w:rPr>
          <w:rFonts w:ascii="Times New Roman" w:hAnsi="Times New Roman" w:cs="Times New Roman"/>
          <w:i/>
          <w:sz w:val="24"/>
          <w:szCs w:val="24"/>
        </w:rPr>
        <w:t xml:space="preserve"> </w:t>
      </w:r>
      <w:proofErr w:type="spellStart"/>
      <w:r w:rsidRPr="002C0F90">
        <w:rPr>
          <w:rFonts w:ascii="Times New Roman" w:hAnsi="Times New Roman" w:cs="Times New Roman"/>
          <w:i/>
          <w:sz w:val="24"/>
          <w:szCs w:val="24"/>
        </w:rPr>
        <w:t>Mawoyo</w:t>
      </w:r>
      <w:proofErr w:type="spellEnd"/>
      <w:r w:rsidRPr="002C0F90">
        <w:rPr>
          <w:rFonts w:ascii="Times New Roman" w:hAnsi="Times New Roman" w:cs="Times New Roman"/>
          <w:sz w:val="24"/>
          <w:szCs w:val="24"/>
        </w:rPr>
        <w:t xml:space="preserve"> 1995 (1) ZLR 258 (h) at 263-264 MALABA J, as he then was, stated that one of the exceptions recognised at common law is when a judgment or order has been obtained through fraudulent misrepresentation. In the present matter, the plaintiff did not allege that the judgment was obtained through fraudulent misrepresentation. Rather, he pleaded that the first defendant removed him from directorship fraudulently. The facts upon which he based the averment were the same facts he pleaded in HC 4151/97, though he used such words as “defective notice of meeting,” “no compliance” with sections of the Companies Act, and “legal nullity”. </w:t>
      </w:r>
    </w:p>
    <w:p w:rsidR="00F967AC" w:rsidRPr="002C0F90" w:rsidRDefault="00F967AC" w:rsidP="00F967AC">
      <w:pPr>
        <w:spacing w:after="0" w:line="360" w:lineRule="auto"/>
        <w:ind w:firstLine="720"/>
        <w:jc w:val="both"/>
        <w:rPr>
          <w:rFonts w:ascii="Times New Roman" w:hAnsi="Times New Roman" w:cs="Times New Roman"/>
          <w:sz w:val="24"/>
          <w:szCs w:val="24"/>
        </w:rPr>
      </w:pPr>
      <w:r w:rsidRPr="002C0F90">
        <w:rPr>
          <w:rFonts w:ascii="Times New Roman" w:hAnsi="Times New Roman" w:cs="Times New Roman"/>
          <w:sz w:val="24"/>
          <w:szCs w:val="24"/>
        </w:rPr>
        <w:t xml:space="preserve">I am satisfied that the issue of directorship between the parties was resolved by a competent court and was founded upon the same complaint in HC 4151/97. </w:t>
      </w:r>
    </w:p>
    <w:p w:rsidR="00F967AC" w:rsidRPr="002C0F90" w:rsidRDefault="00F967AC" w:rsidP="00F967AC">
      <w:pPr>
        <w:spacing w:after="0" w:line="360" w:lineRule="auto"/>
        <w:ind w:firstLine="720"/>
        <w:jc w:val="both"/>
        <w:rPr>
          <w:rFonts w:ascii="Times New Roman" w:hAnsi="Times New Roman" w:cs="Times New Roman"/>
          <w:sz w:val="24"/>
          <w:szCs w:val="24"/>
        </w:rPr>
      </w:pPr>
      <w:r w:rsidRPr="002C0F90">
        <w:rPr>
          <w:rFonts w:ascii="Times New Roman" w:hAnsi="Times New Roman" w:cs="Times New Roman"/>
          <w:sz w:val="24"/>
          <w:szCs w:val="24"/>
        </w:rPr>
        <w:lastRenderedPageBreak/>
        <w:t xml:space="preserve">Mr </w:t>
      </w:r>
      <w:proofErr w:type="spellStart"/>
      <w:r w:rsidRPr="002C0F90">
        <w:rPr>
          <w:rFonts w:ascii="Times New Roman" w:hAnsi="Times New Roman" w:cs="Times New Roman"/>
          <w:i/>
          <w:sz w:val="24"/>
          <w:szCs w:val="24"/>
        </w:rPr>
        <w:t>Mpofu</w:t>
      </w:r>
      <w:proofErr w:type="spellEnd"/>
      <w:r w:rsidRPr="002C0F90">
        <w:rPr>
          <w:rFonts w:ascii="Times New Roman" w:hAnsi="Times New Roman" w:cs="Times New Roman"/>
          <w:sz w:val="24"/>
          <w:szCs w:val="24"/>
        </w:rPr>
        <w:t xml:space="preserve"> further submitted that the issue of the plaintiff’s shareholding was again determined by a CHIWESHE J, as he then was, a competent court on 27 September 2001</w:t>
      </w:r>
      <w:r>
        <w:rPr>
          <w:rFonts w:ascii="Times New Roman" w:hAnsi="Times New Roman" w:cs="Times New Roman"/>
          <w:sz w:val="24"/>
          <w:szCs w:val="24"/>
        </w:rPr>
        <w:t xml:space="preserve"> in HC 12 </w:t>
      </w:r>
      <w:r w:rsidRPr="002C0F90">
        <w:rPr>
          <w:rFonts w:ascii="Times New Roman" w:hAnsi="Times New Roman" w:cs="Times New Roman"/>
          <w:sz w:val="24"/>
          <w:szCs w:val="24"/>
        </w:rPr>
        <w:t>6</w:t>
      </w:r>
      <w:r>
        <w:rPr>
          <w:rFonts w:ascii="Times New Roman" w:hAnsi="Times New Roman" w:cs="Times New Roman"/>
          <w:sz w:val="24"/>
          <w:szCs w:val="24"/>
        </w:rPr>
        <w:t>2</w:t>
      </w:r>
      <w:r w:rsidRPr="002C0F90">
        <w:rPr>
          <w:rFonts w:ascii="Times New Roman" w:hAnsi="Times New Roman" w:cs="Times New Roman"/>
          <w:sz w:val="24"/>
          <w:szCs w:val="24"/>
        </w:rPr>
        <w:t xml:space="preserve">5/2000. Mr </w:t>
      </w:r>
      <w:r w:rsidRPr="002C0F90">
        <w:rPr>
          <w:rFonts w:ascii="Times New Roman" w:hAnsi="Times New Roman" w:cs="Times New Roman"/>
          <w:i/>
          <w:sz w:val="24"/>
          <w:szCs w:val="24"/>
        </w:rPr>
        <w:t>Deme</w:t>
      </w:r>
      <w:r w:rsidRPr="002C0F90">
        <w:rPr>
          <w:rFonts w:ascii="Times New Roman" w:hAnsi="Times New Roman" w:cs="Times New Roman"/>
          <w:sz w:val="24"/>
          <w:szCs w:val="24"/>
        </w:rPr>
        <w:t xml:space="preserve"> disputed the averment that the issue of shareholding was resolved in the High Court and submitted that an appeal was still pending in that matter. The record of proceedings shows that the full reasons for the judgment only became available on 7 May 2007 because the Registrar did not place the request for reasons timeously before CHIWESHE J. In that matter, the plaintiff sought access to certain documents in the possession of the sixth defendant on the basis that he was a shareholder. It was held that he had failed to establish his shareholding on the papers. He, however, noted an appeal to the Supreme Court on 11 October 2001 in SC 288/01, which appeal is still pending. The record shows that a certificate certifying that the record was complete and ready for set down was signed by the appellant on 3 July 2008 and has not yet been signed by the other parties. </w:t>
      </w:r>
    </w:p>
    <w:p w:rsidR="00F967AC" w:rsidRPr="002C0F90" w:rsidRDefault="00F967AC" w:rsidP="00F967AC">
      <w:pPr>
        <w:spacing w:after="0" w:line="360" w:lineRule="auto"/>
        <w:ind w:firstLine="720"/>
        <w:jc w:val="both"/>
        <w:rPr>
          <w:rFonts w:ascii="Times New Roman" w:hAnsi="Times New Roman" w:cs="Times New Roman"/>
          <w:i/>
          <w:sz w:val="24"/>
          <w:szCs w:val="24"/>
        </w:rPr>
      </w:pPr>
      <w:r w:rsidRPr="002C0F90">
        <w:rPr>
          <w:rFonts w:ascii="Times New Roman" w:hAnsi="Times New Roman" w:cs="Times New Roman"/>
          <w:sz w:val="24"/>
          <w:szCs w:val="24"/>
        </w:rPr>
        <w:t xml:space="preserve">I agree with Mr </w:t>
      </w:r>
      <w:r w:rsidRPr="002C0F90">
        <w:rPr>
          <w:rFonts w:ascii="Times New Roman" w:hAnsi="Times New Roman" w:cs="Times New Roman"/>
          <w:i/>
          <w:sz w:val="24"/>
          <w:szCs w:val="24"/>
        </w:rPr>
        <w:t xml:space="preserve">Deme </w:t>
      </w:r>
      <w:r w:rsidRPr="002C0F90">
        <w:rPr>
          <w:rFonts w:ascii="Times New Roman" w:hAnsi="Times New Roman" w:cs="Times New Roman"/>
          <w:sz w:val="24"/>
          <w:szCs w:val="24"/>
        </w:rPr>
        <w:t xml:space="preserve">that the issue of the plaintiff’s shareholding is not </w:t>
      </w:r>
      <w:r w:rsidRPr="002C0F90">
        <w:rPr>
          <w:rFonts w:ascii="Times New Roman" w:hAnsi="Times New Roman" w:cs="Times New Roman"/>
          <w:i/>
          <w:sz w:val="24"/>
          <w:szCs w:val="24"/>
        </w:rPr>
        <w:t>res judicata</w:t>
      </w:r>
      <w:r w:rsidRPr="002C0F90">
        <w:rPr>
          <w:rFonts w:ascii="Times New Roman" w:hAnsi="Times New Roman" w:cs="Times New Roman"/>
          <w:sz w:val="24"/>
          <w:szCs w:val="24"/>
        </w:rPr>
        <w:t xml:space="preserve">. Rather it is </w:t>
      </w:r>
      <w:proofErr w:type="spellStart"/>
      <w:r w:rsidRPr="002C0F90">
        <w:rPr>
          <w:rFonts w:ascii="Times New Roman" w:hAnsi="Times New Roman" w:cs="Times New Roman"/>
          <w:i/>
          <w:sz w:val="24"/>
          <w:szCs w:val="24"/>
        </w:rPr>
        <w:t>lis</w:t>
      </w:r>
      <w:proofErr w:type="spellEnd"/>
      <w:r w:rsidRPr="002C0F90">
        <w:rPr>
          <w:rFonts w:ascii="Times New Roman" w:hAnsi="Times New Roman" w:cs="Times New Roman"/>
          <w:i/>
          <w:sz w:val="24"/>
          <w:szCs w:val="24"/>
        </w:rPr>
        <w:t xml:space="preserve"> </w:t>
      </w:r>
      <w:proofErr w:type="spellStart"/>
      <w:r w:rsidRPr="002C0F90">
        <w:rPr>
          <w:rFonts w:ascii="Times New Roman" w:hAnsi="Times New Roman" w:cs="Times New Roman"/>
          <w:i/>
          <w:sz w:val="24"/>
          <w:szCs w:val="24"/>
        </w:rPr>
        <w:t>pendens</w:t>
      </w:r>
      <w:proofErr w:type="spellEnd"/>
      <w:r w:rsidRPr="002C0F90">
        <w:rPr>
          <w:rFonts w:ascii="Times New Roman" w:hAnsi="Times New Roman" w:cs="Times New Roman"/>
          <w:i/>
          <w:sz w:val="24"/>
          <w:szCs w:val="24"/>
        </w:rPr>
        <w:t>.</w:t>
      </w:r>
    </w:p>
    <w:p w:rsidR="00F967AC" w:rsidRPr="002C0F90" w:rsidRDefault="00F967AC" w:rsidP="00F967AC">
      <w:pPr>
        <w:spacing w:after="0" w:line="360" w:lineRule="auto"/>
        <w:ind w:firstLine="720"/>
        <w:jc w:val="both"/>
        <w:rPr>
          <w:rFonts w:ascii="Times New Roman" w:hAnsi="Times New Roman" w:cs="Times New Roman"/>
          <w:sz w:val="24"/>
          <w:szCs w:val="24"/>
        </w:rPr>
      </w:pPr>
      <w:r w:rsidRPr="002C0F90">
        <w:rPr>
          <w:rFonts w:ascii="Times New Roman" w:hAnsi="Times New Roman" w:cs="Times New Roman"/>
          <w:sz w:val="24"/>
          <w:szCs w:val="24"/>
        </w:rPr>
        <w:t xml:space="preserve">The defendants also relied on prescription to non-suit the plaintiff. It was common cause that the plaintiff was dismissed as a director on 24 September 1996.  He became aware of his dismissal by 7 May 1997 when he filed HC 4151/97. The Prescription Act </w:t>
      </w:r>
      <w:r w:rsidRPr="00597B50">
        <w:rPr>
          <w:rFonts w:ascii="Times New Roman" w:hAnsi="Times New Roman" w:cs="Times New Roman"/>
          <w:sz w:val="24"/>
          <w:szCs w:val="24"/>
        </w:rPr>
        <w:t>[</w:t>
      </w:r>
      <w:r w:rsidRPr="002C0F90">
        <w:rPr>
          <w:rFonts w:ascii="Times New Roman" w:hAnsi="Times New Roman" w:cs="Times New Roman"/>
          <w:i/>
          <w:sz w:val="24"/>
          <w:szCs w:val="24"/>
        </w:rPr>
        <w:t>Cap 8</w:t>
      </w:r>
      <w:r w:rsidRPr="00597B50">
        <w:rPr>
          <w:rFonts w:ascii="Times New Roman" w:hAnsi="Times New Roman" w:cs="Times New Roman"/>
          <w:sz w:val="24"/>
          <w:szCs w:val="24"/>
        </w:rPr>
        <w:t>:</w:t>
      </w:r>
      <w:r w:rsidRPr="002C0F90">
        <w:rPr>
          <w:rFonts w:ascii="Times New Roman" w:hAnsi="Times New Roman" w:cs="Times New Roman"/>
          <w:i/>
          <w:sz w:val="24"/>
          <w:szCs w:val="24"/>
        </w:rPr>
        <w:t>11</w:t>
      </w:r>
      <w:r w:rsidRPr="00597B50">
        <w:rPr>
          <w:rFonts w:ascii="Times New Roman" w:hAnsi="Times New Roman" w:cs="Times New Roman"/>
          <w:sz w:val="24"/>
          <w:szCs w:val="24"/>
        </w:rPr>
        <w:t xml:space="preserve">] </w:t>
      </w:r>
      <w:r w:rsidRPr="002C0F90">
        <w:rPr>
          <w:rFonts w:ascii="Times New Roman" w:hAnsi="Times New Roman" w:cs="Times New Roman"/>
          <w:sz w:val="24"/>
          <w:szCs w:val="24"/>
        </w:rPr>
        <w:t xml:space="preserve">bears a wide definition of debt that includes the vindication of an obligation or right arising from statute, contract, </w:t>
      </w:r>
      <w:proofErr w:type="spellStart"/>
      <w:r w:rsidRPr="002C0F90">
        <w:rPr>
          <w:rFonts w:ascii="Times New Roman" w:hAnsi="Times New Roman" w:cs="Times New Roman"/>
          <w:sz w:val="24"/>
          <w:szCs w:val="24"/>
        </w:rPr>
        <w:t>delict</w:t>
      </w:r>
      <w:proofErr w:type="spellEnd"/>
      <w:r w:rsidRPr="002C0F90">
        <w:rPr>
          <w:rFonts w:ascii="Times New Roman" w:hAnsi="Times New Roman" w:cs="Times New Roman"/>
          <w:sz w:val="24"/>
          <w:szCs w:val="24"/>
        </w:rPr>
        <w:t xml:space="preserve"> or otherwise. In </w:t>
      </w:r>
      <w:proofErr w:type="spellStart"/>
      <w:r w:rsidRPr="002C0F90">
        <w:rPr>
          <w:rFonts w:ascii="Times New Roman" w:hAnsi="Times New Roman" w:cs="Times New Roman"/>
          <w:i/>
          <w:sz w:val="24"/>
          <w:szCs w:val="24"/>
        </w:rPr>
        <w:t>Evins</w:t>
      </w:r>
      <w:proofErr w:type="spellEnd"/>
      <w:r w:rsidRPr="002C0F90">
        <w:rPr>
          <w:rFonts w:ascii="Times New Roman" w:hAnsi="Times New Roman" w:cs="Times New Roman"/>
          <w:i/>
          <w:sz w:val="24"/>
          <w:szCs w:val="24"/>
        </w:rPr>
        <w:t xml:space="preserve"> </w:t>
      </w:r>
      <w:r w:rsidRPr="00597B50">
        <w:rPr>
          <w:rFonts w:ascii="Times New Roman" w:hAnsi="Times New Roman" w:cs="Times New Roman"/>
          <w:sz w:val="24"/>
          <w:szCs w:val="24"/>
        </w:rPr>
        <w:t>v</w:t>
      </w:r>
      <w:r w:rsidRPr="002C0F90">
        <w:rPr>
          <w:rFonts w:ascii="Times New Roman" w:hAnsi="Times New Roman" w:cs="Times New Roman"/>
          <w:i/>
          <w:sz w:val="24"/>
          <w:szCs w:val="24"/>
        </w:rPr>
        <w:t xml:space="preserve"> Shield Insurance Co Ltd</w:t>
      </w:r>
      <w:r w:rsidRPr="002C0F90">
        <w:rPr>
          <w:rFonts w:ascii="Times New Roman" w:hAnsi="Times New Roman" w:cs="Times New Roman"/>
          <w:sz w:val="24"/>
          <w:szCs w:val="24"/>
        </w:rPr>
        <w:t xml:space="preserve"> 1979 (3) SA 1136 (W) at 1141F KING J stated that:</w:t>
      </w:r>
      <w:r>
        <w:rPr>
          <w:rFonts w:ascii="Times New Roman" w:hAnsi="Times New Roman" w:cs="Times New Roman"/>
          <w:sz w:val="24"/>
          <w:szCs w:val="24"/>
        </w:rPr>
        <w:t xml:space="preserve"> </w:t>
      </w:r>
    </w:p>
    <w:p w:rsidR="00F967AC" w:rsidRPr="002C0F90" w:rsidRDefault="00F967AC" w:rsidP="00F967AC">
      <w:pPr>
        <w:spacing w:before="240"/>
        <w:ind w:left="720"/>
        <w:jc w:val="both"/>
        <w:rPr>
          <w:rFonts w:ascii="Times New Roman" w:hAnsi="Times New Roman" w:cs="Times New Roman"/>
          <w:sz w:val="24"/>
          <w:szCs w:val="24"/>
        </w:rPr>
      </w:pPr>
      <w:r w:rsidRPr="002C0F90">
        <w:rPr>
          <w:rFonts w:ascii="Times New Roman" w:hAnsi="Times New Roman" w:cs="Times New Roman"/>
          <w:sz w:val="24"/>
          <w:szCs w:val="24"/>
        </w:rPr>
        <w:t xml:space="preserve">“The word “debt” in the Prescription Act must be given a wide and general meaning denoting not only debt sounding in money which is due, but also, for example, a debt for the vindication of property.” </w:t>
      </w:r>
    </w:p>
    <w:p w:rsidR="00F967AC" w:rsidRPr="002C0F90" w:rsidRDefault="00F967AC" w:rsidP="00F967AC">
      <w:pPr>
        <w:spacing w:before="240" w:line="360" w:lineRule="auto"/>
        <w:ind w:firstLine="720"/>
        <w:jc w:val="both"/>
        <w:rPr>
          <w:rFonts w:ascii="Times New Roman" w:hAnsi="Times New Roman" w:cs="Times New Roman"/>
          <w:sz w:val="24"/>
          <w:szCs w:val="24"/>
        </w:rPr>
      </w:pPr>
      <w:r w:rsidRPr="002C0F90">
        <w:rPr>
          <w:rFonts w:ascii="Times New Roman" w:hAnsi="Times New Roman" w:cs="Times New Roman"/>
          <w:sz w:val="24"/>
          <w:szCs w:val="24"/>
        </w:rPr>
        <w:t>S</w:t>
      </w:r>
      <w:r>
        <w:rPr>
          <w:rFonts w:ascii="Times New Roman" w:hAnsi="Times New Roman" w:cs="Times New Roman"/>
          <w:sz w:val="24"/>
          <w:szCs w:val="24"/>
        </w:rPr>
        <w:t>ection</w:t>
      </w:r>
      <w:r w:rsidRPr="002C0F90">
        <w:rPr>
          <w:rFonts w:ascii="Times New Roman" w:hAnsi="Times New Roman" w:cs="Times New Roman"/>
          <w:sz w:val="24"/>
          <w:szCs w:val="24"/>
        </w:rPr>
        <w:t xml:space="preserve"> 10(1) of the South African Prescription Act 68 of 1969 was worded in similar terms as s 14(1) of our Prescription Act.  In </w:t>
      </w:r>
      <w:r w:rsidRPr="002C0F90">
        <w:rPr>
          <w:rFonts w:ascii="Times New Roman" w:hAnsi="Times New Roman" w:cs="Times New Roman"/>
          <w:i/>
          <w:sz w:val="24"/>
          <w:szCs w:val="24"/>
        </w:rPr>
        <w:t xml:space="preserve">Standard General Insurance Co Ltd </w:t>
      </w:r>
      <w:r w:rsidRPr="00597B50">
        <w:rPr>
          <w:rFonts w:ascii="Times New Roman" w:hAnsi="Times New Roman" w:cs="Times New Roman"/>
          <w:sz w:val="24"/>
          <w:szCs w:val="24"/>
        </w:rPr>
        <w:t>v</w:t>
      </w:r>
      <w:r w:rsidRPr="002C0F90">
        <w:rPr>
          <w:rFonts w:ascii="Times New Roman" w:hAnsi="Times New Roman" w:cs="Times New Roman"/>
          <w:i/>
          <w:sz w:val="24"/>
          <w:szCs w:val="24"/>
        </w:rPr>
        <w:t xml:space="preserve"> </w:t>
      </w:r>
      <w:proofErr w:type="spellStart"/>
      <w:r w:rsidRPr="002C0F90">
        <w:rPr>
          <w:rFonts w:ascii="Times New Roman" w:hAnsi="Times New Roman" w:cs="Times New Roman"/>
          <w:i/>
          <w:sz w:val="24"/>
          <w:szCs w:val="24"/>
        </w:rPr>
        <w:t>Veroun</w:t>
      </w:r>
      <w:proofErr w:type="spellEnd"/>
      <w:r w:rsidRPr="002C0F90">
        <w:rPr>
          <w:rFonts w:ascii="Times New Roman" w:hAnsi="Times New Roman" w:cs="Times New Roman"/>
          <w:i/>
          <w:sz w:val="24"/>
          <w:szCs w:val="24"/>
        </w:rPr>
        <w:t xml:space="preserve"> Estates </w:t>
      </w:r>
      <w:r w:rsidRPr="00597B50">
        <w:rPr>
          <w:rFonts w:ascii="Times New Roman" w:hAnsi="Times New Roman" w:cs="Times New Roman"/>
          <w:sz w:val="24"/>
          <w:szCs w:val="24"/>
        </w:rPr>
        <w:t>(</w:t>
      </w:r>
      <w:r w:rsidRPr="002C0F90">
        <w:rPr>
          <w:rFonts w:ascii="Times New Roman" w:hAnsi="Times New Roman" w:cs="Times New Roman"/>
          <w:i/>
          <w:sz w:val="24"/>
          <w:szCs w:val="24"/>
        </w:rPr>
        <w:t>Pty</w:t>
      </w:r>
      <w:r w:rsidRPr="00597B50">
        <w:rPr>
          <w:rFonts w:ascii="Times New Roman" w:hAnsi="Times New Roman" w:cs="Times New Roman"/>
          <w:sz w:val="24"/>
          <w:szCs w:val="24"/>
        </w:rPr>
        <w:t>)</w:t>
      </w:r>
      <w:r w:rsidRPr="002C0F90">
        <w:rPr>
          <w:rFonts w:ascii="Times New Roman" w:hAnsi="Times New Roman" w:cs="Times New Roman"/>
          <w:i/>
          <w:sz w:val="24"/>
          <w:szCs w:val="24"/>
        </w:rPr>
        <w:t xml:space="preserve"> Ltd 1990</w:t>
      </w:r>
      <w:r w:rsidRPr="002C0F90">
        <w:rPr>
          <w:rFonts w:ascii="Times New Roman" w:hAnsi="Times New Roman" w:cs="Times New Roman"/>
          <w:sz w:val="24"/>
          <w:szCs w:val="24"/>
        </w:rPr>
        <w:t xml:space="preserve"> (2) SA 693(A) at 699B-C GOLDSTONE AJA stated that:</w:t>
      </w:r>
    </w:p>
    <w:p w:rsidR="00F967AC" w:rsidRPr="002C0F90" w:rsidRDefault="00F967AC" w:rsidP="00F967AC">
      <w:pPr>
        <w:spacing w:before="240"/>
        <w:ind w:left="720"/>
        <w:jc w:val="both"/>
        <w:rPr>
          <w:rFonts w:ascii="Times New Roman" w:hAnsi="Times New Roman" w:cs="Times New Roman"/>
          <w:sz w:val="24"/>
          <w:szCs w:val="24"/>
        </w:rPr>
      </w:pPr>
      <w:r w:rsidRPr="002C0F90">
        <w:rPr>
          <w:rFonts w:ascii="Times New Roman" w:hAnsi="Times New Roman" w:cs="Times New Roman"/>
          <w:sz w:val="24"/>
          <w:szCs w:val="24"/>
        </w:rPr>
        <w:t xml:space="preserve">“The Prescription Act, if one has regard to s 10 (1), thereof, appears to have introduced throughout the concept of ‘strong’ prescription. It is expressly stated that after the lapse of the period which in terms of the relevant law applies in regard to the prescription of a debt, such debt </w:t>
      </w:r>
      <w:r w:rsidRPr="00597B50">
        <w:rPr>
          <w:rFonts w:ascii="Times New Roman" w:hAnsi="Times New Roman" w:cs="Times New Roman"/>
          <w:sz w:val="24"/>
          <w:szCs w:val="24"/>
        </w:rPr>
        <w:t>‘</w:t>
      </w:r>
      <w:r w:rsidRPr="002C0F90">
        <w:rPr>
          <w:rFonts w:ascii="Times New Roman" w:hAnsi="Times New Roman" w:cs="Times New Roman"/>
          <w:i/>
          <w:sz w:val="24"/>
          <w:szCs w:val="24"/>
        </w:rPr>
        <w:t>shall be extinguished</w:t>
      </w:r>
      <w:r w:rsidRPr="00597B50">
        <w:rPr>
          <w:rFonts w:ascii="Times New Roman" w:hAnsi="Times New Roman" w:cs="Times New Roman"/>
          <w:sz w:val="24"/>
          <w:szCs w:val="24"/>
        </w:rPr>
        <w:t>’.</w:t>
      </w:r>
      <w:r w:rsidRPr="002C0F90">
        <w:rPr>
          <w:rFonts w:ascii="Times New Roman" w:hAnsi="Times New Roman" w:cs="Times New Roman"/>
          <w:sz w:val="24"/>
          <w:szCs w:val="24"/>
        </w:rPr>
        <w:t xml:space="preserve"> As was pointed out by CORBETT JA (as he then was) in </w:t>
      </w:r>
      <w:proofErr w:type="spellStart"/>
      <w:r w:rsidRPr="002C0F90">
        <w:rPr>
          <w:rFonts w:ascii="Times New Roman" w:hAnsi="Times New Roman" w:cs="Times New Roman"/>
          <w:i/>
          <w:sz w:val="24"/>
          <w:szCs w:val="24"/>
        </w:rPr>
        <w:t>Evins</w:t>
      </w:r>
      <w:proofErr w:type="spellEnd"/>
      <w:r w:rsidRPr="002C0F90">
        <w:rPr>
          <w:rFonts w:ascii="Times New Roman" w:hAnsi="Times New Roman" w:cs="Times New Roman"/>
          <w:i/>
          <w:sz w:val="24"/>
          <w:szCs w:val="24"/>
        </w:rPr>
        <w:t xml:space="preserve"> </w:t>
      </w:r>
      <w:r w:rsidRPr="00597B50">
        <w:rPr>
          <w:rFonts w:ascii="Times New Roman" w:hAnsi="Times New Roman" w:cs="Times New Roman"/>
          <w:sz w:val="24"/>
          <w:szCs w:val="24"/>
        </w:rPr>
        <w:t>v</w:t>
      </w:r>
      <w:r w:rsidRPr="002C0F90">
        <w:rPr>
          <w:rFonts w:ascii="Times New Roman" w:hAnsi="Times New Roman" w:cs="Times New Roman"/>
          <w:i/>
          <w:sz w:val="24"/>
          <w:szCs w:val="24"/>
        </w:rPr>
        <w:t xml:space="preserve"> Shield Insurance Co Ltd</w:t>
      </w:r>
      <w:r w:rsidRPr="002C0F90">
        <w:rPr>
          <w:rFonts w:ascii="Times New Roman" w:hAnsi="Times New Roman" w:cs="Times New Roman"/>
          <w:sz w:val="24"/>
          <w:szCs w:val="24"/>
        </w:rPr>
        <w:t xml:space="preserve"> 1980 (2) SA 814 (A) at 842F, the lapse of the period of prescription ‘extinguished’ the debt and therefore also the right of action vested in the creditor.”  </w:t>
      </w:r>
    </w:p>
    <w:p w:rsidR="00F967AC" w:rsidRPr="002C0F90" w:rsidRDefault="00F967AC" w:rsidP="00F967AC">
      <w:pPr>
        <w:spacing w:before="240"/>
        <w:jc w:val="both"/>
        <w:rPr>
          <w:rFonts w:ascii="Times New Roman" w:hAnsi="Times New Roman" w:cs="Times New Roman"/>
          <w:i/>
          <w:sz w:val="24"/>
          <w:szCs w:val="24"/>
        </w:rPr>
      </w:pPr>
      <w:r w:rsidRPr="002C0F90">
        <w:rPr>
          <w:rFonts w:ascii="Times New Roman" w:hAnsi="Times New Roman" w:cs="Times New Roman"/>
          <w:sz w:val="24"/>
          <w:szCs w:val="24"/>
        </w:rPr>
        <w:lastRenderedPageBreak/>
        <w:t xml:space="preserve">See also </w:t>
      </w:r>
      <w:proofErr w:type="spellStart"/>
      <w:r w:rsidRPr="002C0F90">
        <w:rPr>
          <w:rFonts w:ascii="Times New Roman" w:hAnsi="Times New Roman" w:cs="Times New Roman"/>
          <w:i/>
          <w:sz w:val="24"/>
          <w:szCs w:val="24"/>
        </w:rPr>
        <w:t>Lipschitz</w:t>
      </w:r>
      <w:proofErr w:type="spellEnd"/>
      <w:r w:rsidRPr="002C0F90">
        <w:rPr>
          <w:rFonts w:ascii="Times New Roman" w:hAnsi="Times New Roman" w:cs="Times New Roman"/>
          <w:i/>
          <w:sz w:val="24"/>
          <w:szCs w:val="24"/>
        </w:rPr>
        <w:t xml:space="preserve"> </w:t>
      </w:r>
      <w:r w:rsidRPr="00597B50">
        <w:rPr>
          <w:rFonts w:ascii="Times New Roman" w:hAnsi="Times New Roman" w:cs="Times New Roman"/>
          <w:sz w:val="24"/>
          <w:szCs w:val="24"/>
        </w:rPr>
        <w:t>v</w:t>
      </w:r>
      <w:r w:rsidRPr="002C0F90">
        <w:rPr>
          <w:rFonts w:ascii="Times New Roman" w:hAnsi="Times New Roman" w:cs="Times New Roman"/>
          <w:i/>
          <w:sz w:val="24"/>
          <w:szCs w:val="24"/>
        </w:rPr>
        <w:t xml:space="preserve"> </w:t>
      </w:r>
      <w:proofErr w:type="spellStart"/>
      <w:r w:rsidRPr="002C0F90">
        <w:rPr>
          <w:rFonts w:ascii="Times New Roman" w:hAnsi="Times New Roman" w:cs="Times New Roman"/>
          <w:i/>
          <w:sz w:val="24"/>
          <w:szCs w:val="24"/>
        </w:rPr>
        <w:t>Dechamps</w:t>
      </w:r>
      <w:proofErr w:type="spellEnd"/>
      <w:r w:rsidRPr="002C0F90">
        <w:rPr>
          <w:rFonts w:ascii="Times New Roman" w:hAnsi="Times New Roman" w:cs="Times New Roman"/>
          <w:i/>
          <w:sz w:val="24"/>
          <w:szCs w:val="24"/>
        </w:rPr>
        <w:t xml:space="preserve"> Textiles GmbH &amp; </w:t>
      </w:r>
      <w:proofErr w:type="spellStart"/>
      <w:r w:rsidRPr="002C0F90">
        <w:rPr>
          <w:rFonts w:ascii="Times New Roman" w:hAnsi="Times New Roman" w:cs="Times New Roman"/>
          <w:i/>
          <w:sz w:val="24"/>
          <w:szCs w:val="24"/>
        </w:rPr>
        <w:t>Anor</w:t>
      </w:r>
      <w:proofErr w:type="spellEnd"/>
      <w:r w:rsidRPr="002C0F90">
        <w:rPr>
          <w:rFonts w:ascii="Times New Roman" w:hAnsi="Times New Roman" w:cs="Times New Roman"/>
          <w:i/>
          <w:sz w:val="24"/>
          <w:szCs w:val="24"/>
        </w:rPr>
        <w:t xml:space="preserve"> </w:t>
      </w:r>
      <w:r w:rsidRPr="002C0F90">
        <w:rPr>
          <w:rFonts w:ascii="Times New Roman" w:hAnsi="Times New Roman" w:cs="Times New Roman"/>
          <w:sz w:val="24"/>
          <w:szCs w:val="24"/>
        </w:rPr>
        <w:t>1978 (4) SA 427(C) at 430E-F.</w:t>
      </w:r>
    </w:p>
    <w:p w:rsidR="00F967AC" w:rsidRPr="002C0F90" w:rsidRDefault="00F967AC" w:rsidP="00F967AC">
      <w:pPr>
        <w:spacing w:after="0" w:line="360" w:lineRule="auto"/>
        <w:ind w:firstLine="720"/>
        <w:jc w:val="both"/>
        <w:rPr>
          <w:rFonts w:ascii="Times New Roman" w:hAnsi="Times New Roman" w:cs="Times New Roman"/>
          <w:i/>
          <w:sz w:val="24"/>
          <w:szCs w:val="24"/>
        </w:rPr>
      </w:pPr>
      <w:r w:rsidRPr="002C0F90">
        <w:rPr>
          <w:rFonts w:ascii="Times New Roman" w:hAnsi="Times New Roman" w:cs="Times New Roman"/>
          <w:sz w:val="24"/>
          <w:szCs w:val="24"/>
        </w:rPr>
        <w:t xml:space="preserve">In Zimbabwe, CHIDYAUSIKU J, as he then was, in </w:t>
      </w:r>
      <w:r w:rsidRPr="002C0F90">
        <w:rPr>
          <w:rFonts w:ascii="Times New Roman" w:hAnsi="Times New Roman" w:cs="Times New Roman"/>
          <w:i/>
          <w:sz w:val="24"/>
          <w:szCs w:val="24"/>
        </w:rPr>
        <w:t xml:space="preserve">Coutts &amp; Co </w:t>
      </w:r>
      <w:r w:rsidRPr="00597B50">
        <w:rPr>
          <w:rFonts w:ascii="Times New Roman" w:hAnsi="Times New Roman" w:cs="Times New Roman"/>
          <w:sz w:val="24"/>
          <w:szCs w:val="24"/>
        </w:rPr>
        <w:t>v</w:t>
      </w:r>
      <w:r w:rsidRPr="002C0F90">
        <w:rPr>
          <w:rFonts w:ascii="Times New Roman" w:hAnsi="Times New Roman" w:cs="Times New Roman"/>
          <w:i/>
          <w:sz w:val="24"/>
          <w:szCs w:val="24"/>
        </w:rPr>
        <w:t xml:space="preserve"> Ford &amp; </w:t>
      </w:r>
      <w:proofErr w:type="spellStart"/>
      <w:r w:rsidRPr="002C0F90">
        <w:rPr>
          <w:rFonts w:ascii="Times New Roman" w:hAnsi="Times New Roman" w:cs="Times New Roman"/>
          <w:i/>
          <w:sz w:val="24"/>
          <w:szCs w:val="24"/>
        </w:rPr>
        <w:t>Anor</w:t>
      </w:r>
      <w:proofErr w:type="spellEnd"/>
      <w:r w:rsidRPr="002C0F90">
        <w:rPr>
          <w:rFonts w:ascii="Times New Roman" w:hAnsi="Times New Roman" w:cs="Times New Roman"/>
          <w:i/>
          <w:sz w:val="24"/>
          <w:szCs w:val="24"/>
        </w:rPr>
        <w:t xml:space="preserve"> </w:t>
      </w:r>
      <w:r w:rsidRPr="002C0F90">
        <w:rPr>
          <w:rFonts w:ascii="Times New Roman" w:hAnsi="Times New Roman" w:cs="Times New Roman"/>
          <w:sz w:val="24"/>
          <w:szCs w:val="24"/>
        </w:rPr>
        <w:t>1997 (1) ZLR 440(H</w:t>
      </w:r>
      <w:r w:rsidRPr="002C0F90">
        <w:rPr>
          <w:rFonts w:ascii="Times New Roman" w:hAnsi="Times New Roman" w:cs="Times New Roman"/>
          <w:i/>
          <w:sz w:val="24"/>
          <w:szCs w:val="24"/>
        </w:rPr>
        <w:t xml:space="preserve">) </w:t>
      </w:r>
      <w:r w:rsidRPr="002C0F90">
        <w:rPr>
          <w:rFonts w:ascii="Times New Roman" w:hAnsi="Times New Roman" w:cs="Times New Roman"/>
          <w:sz w:val="24"/>
          <w:szCs w:val="24"/>
        </w:rPr>
        <w:t>at 443B stated of s 14 of our Act that:</w:t>
      </w:r>
      <w:r w:rsidRPr="002C0F90">
        <w:rPr>
          <w:rFonts w:ascii="Times New Roman" w:hAnsi="Times New Roman" w:cs="Times New Roman"/>
          <w:i/>
          <w:sz w:val="24"/>
          <w:szCs w:val="24"/>
        </w:rPr>
        <w:t xml:space="preserve"> </w:t>
      </w:r>
    </w:p>
    <w:p w:rsidR="00F967AC" w:rsidRPr="002C0F90" w:rsidRDefault="00F967AC" w:rsidP="00F967AC">
      <w:pPr>
        <w:spacing w:before="240"/>
        <w:ind w:left="720"/>
        <w:jc w:val="both"/>
        <w:rPr>
          <w:rFonts w:ascii="Times New Roman" w:hAnsi="Times New Roman" w:cs="Times New Roman"/>
          <w:sz w:val="24"/>
          <w:szCs w:val="24"/>
        </w:rPr>
      </w:pPr>
      <w:r w:rsidRPr="002C0F90">
        <w:rPr>
          <w:rFonts w:ascii="Times New Roman" w:hAnsi="Times New Roman" w:cs="Times New Roman"/>
          <w:sz w:val="24"/>
          <w:szCs w:val="24"/>
        </w:rPr>
        <w:t xml:space="preserve">“Thus the clear intention of the legislature as expressed in the above provision is to make prescription a matter of substantive law as opposed to procedural law. The above provision clearly extinguishes the debt as opposed to merely barring the remedy. The wording of the exception to the provisions, namely subs (3), puts the above interpretation beyond doubt.”   </w:t>
      </w:r>
    </w:p>
    <w:p w:rsidR="00F967AC" w:rsidRPr="002C0F90" w:rsidRDefault="00F967AC" w:rsidP="00F967AC">
      <w:pPr>
        <w:spacing w:after="0" w:line="360" w:lineRule="auto"/>
        <w:ind w:firstLine="720"/>
        <w:jc w:val="both"/>
        <w:rPr>
          <w:rFonts w:ascii="Times New Roman" w:hAnsi="Times New Roman" w:cs="Times New Roman"/>
          <w:sz w:val="24"/>
          <w:szCs w:val="24"/>
        </w:rPr>
      </w:pPr>
      <w:r w:rsidRPr="002C0F90">
        <w:rPr>
          <w:rFonts w:ascii="Times New Roman" w:hAnsi="Times New Roman" w:cs="Times New Roman"/>
          <w:sz w:val="24"/>
          <w:szCs w:val="24"/>
        </w:rPr>
        <w:t>The right of the plaintiff to claim directorship was extinguished three years after he became aware of his dismissal from the directorship of the sixth defendant. The actual date was not pleaded but as the pleadings in HC 4151/97 show, by 6 May 2000, his claim was extinguished by prescription. Once extinguished it could not be revived by the filing of an erroneous CR 14 form with the ninth defendant by officials of the sixth defendant on 30 June 2007.</w:t>
      </w:r>
    </w:p>
    <w:p w:rsidR="00F967AC" w:rsidRDefault="00F967AC" w:rsidP="00F967AC">
      <w:pPr>
        <w:spacing w:after="0" w:line="360" w:lineRule="auto"/>
        <w:ind w:firstLine="720"/>
        <w:jc w:val="both"/>
        <w:rPr>
          <w:rFonts w:ascii="Times New Roman" w:hAnsi="Times New Roman" w:cs="Times New Roman"/>
          <w:sz w:val="24"/>
          <w:szCs w:val="24"/>
        </w:rPr>
      </w:pPr>
      <w:r w:rsidRPr="002C0F90">
        <w:rPr>
          <w:rFonts w:ascii="Times New Roman" w:hAnsi="Times New Roman" w:cs="Times New Roman"/>
          <w:sz w:val="24"/>
          <w:szCs w:val="24"/>
        </w:rPr>
        <w:t xml:space="preserve">The only claim of the plaintiff that is still alive is that based on his shareholding. It has not been extinguished by prescription. </w:t>
      </w:r>
      <w:proofErr w:type="gramStart"/>
      <w:r w:rsidRPr="002C0F90">
        <w:rPr>
          <w:rFonts w:ascii="Times New Roman" w:hAnsi="Times New Roman" w:cs="Times New Roman"/>
          <w:sz w:val="24"/>
          <w:szCs w:val="24"/>
        </w:rPr>
        <w:t>S</w:t>
      </w:r>
      <w:r>
        <w:rPr>
          <w:rFonts w:ascii="Times New Roman" w:hAnsi="Times New Roman" w:cs="Times New Roman"/>
          <w:sz w:val="24"/>
          <w:szCs w:val="24"/>
        </w:rPr>
        <w:t>ection</w:t>
      </w:r>
      <w:r w:rsidRPr="002C0F90">
        <w:rPr>
          <w:rFonts w:ascii="Times New Roman" w:hAnsi="Times New Roman" w:cs="Times New Roman"/>
          <w:sz w:val="24"/>
          <w:szCs w:val="24"/>
        </w:rPr>
        <w:t xml:space="preserve"> 7 of the Prescription Act shows that it is saved by the interruption of the pending appeal.</w:t>
      </w:r>
      <w:proofErr w:type="gramEnd"/>
      <w:r w:rsidRPr="002C0F90">
        <w:rPr>
          <w:rFonts w:ascii="Times New Roman" w:hAnsi="Times New Roman" w:cs="Times New Roman"/>
          <w:sz w:val="24"/>
          <w:szCs w:val="24"/>
        </w:rPr>
        <w:t xml:space="preserve"> I, however, cannot determine that claim for two reasons. Firstly,</w:t>
      </w:r>
      <w:r>
        <w:rPr>
          <w:rFonts w:ascii="Times New Roman" w:hAnsi="Times New Roman" w:cs="Times New Roman"/>
          <w:sz w:val="24"/>
          <w:szCs w:val="24"/>
        </w:rPr>
        <w:t xml:space="preserve"> an appeal is pending in HC 12 </w:t>
      </w:r>
      <w:r w:rsidRPr="002C0F90">
        <w:rPr>
          <w:rFonts w:ascii="Times New Roman" w:hAnsi="Times New Roman" w:cs="Times New Roman"/>
          <w:sz w:val="24"/>
          <w:szCs w:val="24"/>
        </w:rPr>
        <w:t>6</w:t>
      </w:r>
      <w:r>
        <w:rPr>
          <w:rFonts w:ascii="Times New Roman" w:hAnsi="Times New Roman" w:cs="Times New Roman"/>
          <w:sz w:val="24"/>
          <w:szCs w:val="24"/>
        </w:rPr>
        <w:t>2</w:t>
      </w:r>
      <w:r w:rsidRPr="002C0F90">
        <w:rPr>
          <w:rFonts w:ascii="Times New Roman" w:hAnsi="Times New Roman" w:cs="Times New Roman"/>
          <w:sz w:val="24"/>
          <w:szCs w:val="24"/>
        </w:rPr>
        <w:t xml:space="preserve">5/2000. Secondly, the plaintiff did not claim his ownership of shares in the sixth defendant in the present matter. The purported amendment filed of record was not moved and runs </w:t>
      </w:r>
      <w:proofErr w:type="spellStart"/>
      <w:r w:rsidRPr="002C0F90">
        <w:rPr>
          <w:rFonts w:ascii="Times New Roman" w:hAnsi="Times New Roman" w:cs="Times New Roman"/>
          <w:sz w:val="24"/>
          <w:szCs w:val="24"/>
        </w:rPr>
        <w:t>foul</w:t>
      </w:r>
      <w:proofErr w:type="spellEnd"/>
      <w:r w:rsidRPr="002C0F90">
        <w:rPr>
          <w:rFonts w:ascii="Times New Roman" w:hAnsi="Times New Roman" w:cs="Times New Roman"/>
          <w:sz w:val="24"/>
          <w:szCs w:val="24"/>
        </w:rPr>
        <w:t xml:space="preserve"> of the sentiments expressed in </w:t>
      </w:r>
      <w:r w:rsidRPr="002C0F90">
        <w:rPr>
          <w:rFonts w:ascii="Times New Roman" w:hAnsi="Times New Roman" w:cs="Times New Roman"/>
          <w:i/>
          <w:sz w:val="24"/>
          <w:szCs w:val="24"/>
        </w:rPr>
        <w:t xml:space="preserve">ZFC Ltd </w:t>
      </w:r>
      <w:r w:rsidRPr="00F44010">
        <w:rPr>
          <w:rFonts w:ascii="Times New Roman" w:hAnsi="Times New Roman" w:cs="Times New Roman"/>
          <w:sz w:val="24"/>
          <w:szCs w:val="24"/>
        </w:rPr>
        <w:t>v</w:t>
      </w:r>
      <w:r w:rsidRPr="002C0F90">
        <w:rPr>
          <w:rFonts w:ascii="Times New Roman" w:hAnsi="Times New Roman" w:cs="Times New Roman"/>
          <w:i/>
          <w:sz w:val="24"/>
          <w:szCs w:val="24"/>
        </w:rPr>
        <w:t xml:space="preserve"> Taylor </w:t>
      </w:r>
      <w:r w:rsidRPr="002C0F90">
        <w:rPr>
          <w:rFonts w:ascii="Times New Roman" w:hAnsi="Times New Roman" w:cs="Times New Roman"/>
          <w:sz w:val="24"/>
          <w:szCs w:val="24"/>
        </w:rPr>
        <w:t>1999 (1) ZLR 308 (H) at 310C-D where GILLESPIE J stated:</w:t>
      </w:r>
    </w:p>
    <w:p w:rsidR="00F967AC" w:rsidRPr="002C0F90" w:rsidRDefault="00F967AC" w:rsidP="00F967AC">
      <w:pPr>
        <w:spacing w:after="0" w:line="240" w:lineRule="auto"/>
        <w:ind w:firstLine="720"/>
        <w:jc w:val="both"/>
        <w:rPr>
          <w:rFonts w:ascii="Times New Roman" w:hAnsi="Times New Roman" w:cs="Times New Roman"/>
          <w:sz w:val="24"/>
          <w:szCs w:val="24"/>
        </w:rPr>
      </w:pPr>
    </w:p>
    <w:p w:rsidR="00F967AC" w:rsidRDefault="00F967AC" w:rsidP="00F967AC">
      <w:pPr>
        <w:spacing w:after="0"/>
        <w:ind w:left="720"/>
        <w:jc w:val="both"/>
        <w:rPr>
          <w:rFonts w:ascii="Times New Roman" w:hAnsi="Times New Roman" w:cs="Times New Roman"/>
          <w:sz w:val="24"/>
          <w:szCs w:val="24"/>
        </w:rPr>
      </w:pPr>
      <w:r w:rsidRPr="002C0F90">
        <w:rPr>
          <w:rFonts w:ascii="Times New Roman" w:hAnsi="Times New Roman" w:cs="Times New Roman"/>
          <w:sz w:val="24"/>
          <w:szCs w:val="24"/>
        </w:rPr>
        <w:t xml:space="preserve">“There is a practice prevalent, born of indolence and ignorance of the rules, whereby parties purport to effect an amendment of process and pleadings by the unilateral issue of a so-called "notice of amendment". One frequently finds in applications for default judgments that such notices have been issued after the default or bar, as the case may be, and are not even served upon the defendant. This is entirely </w:t>
      </w:r>
      <w:proofErr w:type="spellStart"/>
      <w:r w:rsidRPr="002C0F90">
        <w:rPr>
          <w:rFonts w:ascii="Times New Roman" w:hAnsi="Times New Roman" w:cs="Times New Roman"/>
          <w:sz w:val="24"/>
          <w:szCs w:val="24"/>
        </w:rPr>
        <w:t>unprocedural</w:t>
      </w:r>
      <w:proofErr w:type="spellEnd"/>
      <w:r w:rsidRPr="002C0F90">
        <w:rPr>
          <w:rFonts w:ascii="Times New Roman" w:hAnsi="Times New Roman" w:cs="Times New Roman"/>
          <w:sz w:val="24"/>
          <w:szCs w:val="24"/>
        </w:rPr>
        <w:t>. There are only two possible methods of procuring an amendment to process or pleadings after the issue of summons. One is by consent of the parties and the other is by order of court.”</w:t>
      </w:r>
    </w:p>
    <w:p w:rsidR="00F967AC" w:rsidRPr="002C0F90" w:rsidRDefault="00F967AC" w:rsidP="00F967AC">
      <w:pPr>
        <w:spacing w:after="0"/>
        <w:ind w:left="720"/>
        <w:jc w:val="both"/>
        <w:rPr>
          <w:rFonts w:ascii="Times New Roman" w:hAnsi="Times New Roman" w:cs="Times New Roman"/>
          <w:sz w:val="24"/>
          <w:szCs w:val="24"/>
        </w:rPr>
      </w:pPr>
    </w:p>
    <w:p w:rsidR="00F967AC" w:rsidRPr="002C0F90" w:rsidRDefault="00F967AC" w:rsidP="00F967AC">
      <w:pPr>
        <w:spacing w:after="0" w:line="360" w:lineRule="auto"/>
        <w:ind w:firstLine="720"/>
        <w:jc w:val="both"/>
        <w:rPr>
          <w:rFonts w:ascii="Times New Roman" w:hAnsi="Times New Roman" w:cs="Times New Roman"/>
          <w:sz w:val="24"/>
          <w:szCs w:val="24"/>
        </w:rPr>
      </w:pPr>
      <w:r w:rsidRPr="002C0F90">
        <w:rPr>
          <w:rFonts w:ascii="Times New Roman" w:hAnsi="Times New Roman" w:cs="Times New Roman"/>
          <w:sz w:val="24"/>
          <w:szCs w:val="24"/>
        </w:rPr>
        <w:t xml:space="preserve">I, accordingly, uphold the special pleas of </w:t>
      </w:r>
      <w:r w:rsidRPr="002C0F90">
        <w:rPr>
          <w:rFonts w:ascii="Times New Roman" w:hAnsi="Times New Roman" w:cs="Times New Roman"/>
          <w:i/>
          <w:sz w:val="24"/>
          <w:szCs w:val="24"/>
        </w:rPr>
        <w:t>res judicata</w:t>
      </w:r>
      <w:r w:rsidRPr="002C0F90">
        <w:rPr>
          <w:rFonts w:ascii="Times New Roman" w:hAnsi="Times New Roman" w:cs="Times New Roman"/>
          <w:sz w:val="24"/>
          <w:szCs w:val="24"/>
        </w:rPr>
        <w:t xml:space="preserve"> and prescription raised by the first to sixth defendants.</w:t>
      </w:r>
    </w:p>
    <w:p w:rsidR="00F967AC" w:rsidRPr="002C0F90" w:rsidRDefault="00F967AC" w:rsidP="00F967AC">
      <w:pPr>
        <w:spacing w:after="0" w:line="360" w:lineRule="auto"/>
        <w:ind w:firstLine="720"/>
        <w:jc w:val="both"/>
        <w:rPr>
          <w:rFonts w:ascii="Times New Roman" w:hAnsi="Times New Roman" w:cs="Times New Roman"/>
          <w:sz w:val="24"/>
          <w:szCs w:val="24"/>
        </w:rPr>
      </w:pPr>
      <w:r w:rsidRPr="002C0F90">
        <w:rPr>
          <w:rFonts w:ascii="Times New Roman" w:hAnsi="Times New Roman" w:cs="Times New Roman"/>
          <w:sz w:val="24"/>
          <w:szCs w:val="24"/>
        </w:rPr>
        <w:t xml:space="preserve">I have been asked to issue a decree of perpetual silence against the plaintiff. It does not appear to me proper to emasculate him from approaching our courts seeing that there is </w:t>
      </w:r>
      <w:r w:rsidRPr="002C0F90">
        <w:rPr>
          <w:rFonts w:ascii="Times New Roman" w:hAnsi="Times New Roman" w:cs="Times New Roman"/>
          <w:sz w:val="24"/>
          <w:szCs w:val="24"/>
        </w:rPr>
        <w:lastRenderedPageBreak/>
        <w:t>still the pending issue of his shareholding in the sixth defendant that might very well require judicial determination.</w:t>
      </w:r>
    </w:p>
    <w:p w:rsidR="00F967AC" w:rsidRPr="002C0F90" w:rsidRDefault="00F967AC" w:rsidP="00F967AC">
      <w:pPr>
        <w:spacing w:after="0" w:line="360" w:lineRule="auto"/>
        <w:ind w:firstLine="720"/>
        <w:jc w:val="both"/>
        <w:rPr>
          <w:rFonts w:ascii="Times New Roman" w:hAnsi="Times New Roman" w:cs="Times New Roman"/>
          <w:sz w:val="24"/>
          <w:szCs w:val="24"/>
        </w:rPr>
      </w:pPr>
      <w:r w:rsidRPr="002C0F90">
        <w:rPr>
          <w:rFonts w:ascii="Times New Roman" w:hAnsi="Times New Roman" w:cs="Times New Roman"/>
          <w:sz w:val="24"/>
          <w:szCs w:val="24"/>
        </w:rPr>
        <w:t>The defendants sought punitive costs against the plaintiff for ab</w:t>
      </w:r>
      <w:r>
        <w:rPr>
          <w:rFonts w:ascii="Times New Roman" w:hAnsi="Times New Roman" w:cs="Times New Roman"/>
          <w:sz w:val="24"/>
          <w:szCs w:val="24"/>
        </w:rPr>
        <w:t>using the court process by flogg</w:t>
      </w:r>
      <w:r w:rsidRPr="002C0F90">
        <w:rPr>
          <w:rFonts w:ascii="Times New Roman" w:hAnsi="Times New Roman" w:cs="Times New Roman"/>
          <w:sz w:val="24"/>
          <w:szCs w:val="24"/>
        </w:rPr>
        <w:t>ing a dead horse and putting the defendants to unnecessary expense. It seems to me that the plaintiff was not motivated by any desire to achieve justice on the question of directorship. Rather he was driven by malice and malevolence.   S</w:t>
      </w:r>
      <w:r>
        <w:rPr>
          <w:rFonts w:ascii="Times New Roman" w:hAnsi="Times New Roman" w:cs="Times New Roman"/>
          <w:sz w:val="24"/>
          <w:szCs w:val="24"/>
        </w:rPr>
        <w:t>ection</w:t>
      </w:r>
      <w:r w:rsidRPr="002C0F90">
        <w:rPr>
          <w:rFonts w:ascii="Times New Roman" w:hAnsi="Times New Roman" w:cs="Times New Roman"/>
          <w:sz w:val="24"/>
          <w:szCs w:val="24"/>
        </w:rPr>
        <w:t xml:space="preserve"> 18 of the Legal Aid Act </w:t>
      </w:r>
      <w:r w:rsidRPr="004C5DE4">
        <w:rPr>
          <w:rFonts w:ascii="Times New Roman" w:hAnsi="Times New Roman" w:cs="Times New Roman"/>
          <w:sz w:val="24"/>
          <w:szCs w:val="24"/>
        </w:rPr>
        <w:t>[</w:t>
      </w:r>
      <w:r w:rsidRPr="002C0F90">
        <w:rPr>
          <w:rFonts w:ascii="Times New Roman" w:hAnsi="Times New Roman" w:cs="Times New Roman"/>
          <w:i/>
          <w:sz w:val="24"/>
          <w:szCs w:val="24"/>
        </w:rPr>
        <w:t>Cap 7</w:t>
      </w:r>
      <w:r w:rsidRPr="004C5DE4">
        <w:rPr>
          <w:rFonts w:ascii="Times New Roman" w:hAnsi="Times New Roman" w:cs="Times New Roman"/>
          <w:sz w:val="24"/>
          <w:szCs w:val="24"/>
        </w:rPr>
        <w:t>:</w:t>
      </w:r>
      <w:r w:rsidRPr="002C0F90">
        <w:rPr>
          <w:rFonts w:ascii="Times New Roman" w:hAnsi="Times New Roman" w:cs="Times New Roman"/>
          <w:i/>
          <w:sz w:val="24"/>
          <w:szCs w:val="24"/>
        </w:rPr>
        <w:t>16</w:t>
      </w:r>
      <w:r w:rsidRPr="004C5DE4">
        <w:rPr>
          <w:rFonts w:ascii="Times New Roman" w:hAnsi="Times New Roman" w:cs="Times New Roman"/>
          <w:sz w:val="24"/>
          <w:szCs w:val="24"/>
        </w:rPr>
        <w:t>]</w:t>
      </w:r>
      <w:r w:rsidRPr="002C0F90">
        <w:rPr>
          <w:rFonts w:ascii="Times New Roman" w:hAnsi="Times New Roman" w:cs="Times New Roman"/>
          <w:i/>
          <w:sz w:val="24"/>
          <w:szCs w:val="24"/>
        </w:rPr>
        <w:t xml:space="preserve">, </w:t>
      </w:r>
      <w:r w:rsidRPr="002C0F90">
        <w:rPr>
          <w:rFonts w:ascii="Times New Roman" w:hAnsi="Times New Roman" w:cs="Times New Roman"/>
          <w:sz w:val="24"/>
          <w:szCs w:val="24"/>
        </w:rPr>
        <w:t>reads:</w:t>
      </w:r>
    </w:p>
    <w:p w:rsidR="00F967AC" w:rsidRDefault="00F967AC" w:rsidP="00F967AC">
      <w:pPr>
        <w:spacing w:after="0" w:line="240" w:lineRule="auto"/>
        <w:ind w:left="720"/>
        <w:jc w:val="both"/>
        <w:rPr>
          <w:rFonts w:ascii="Times New Roman" w:hAnsi="Times New Roman" w:cs="Times New Roman"/>
          <w:sz w:val="24"/>
          <w:szCs w:val="24"/>
        </w:rPr>
      </w:pPr>
    </w:p>
    <w:p w:rsidR="00F967AC" w:rsidRDefault="00F967AC" w:rsidP="00F967AC">
      <w:pPr>
        <w:spacing w:after="0" w:line="240" w:lineRule="auto"/>
        <w:ind w:left="720"/>
        <w:jc w:val="both"/>
        <w:rPr>
          <w:rFonts w:ascii="Times New Roman" w:hAnsi="Times New Roman" w:cs="Times New Roman"/>
          <w:sz w:val="24"/>
          <w:szCs w:val="24"/>
        </w:rPr>
      </w:pPr>
      <w:r w:rsidRPr="002C0F90">
        <w:rPr>
          <w:rFonts w:ascii="Times New Roman" w:hAnsi="Times New Roman" w:cs="Times New Roman"/>
          <w:sz w:val="24"/>
          <w:szCs w:val="24"/>
        </w:rPr>
        <w:t>“Notwithstanding any other law, a court shall not award costs against an aided person.”</w:t>
      </w:r>
    </w:p>
    <w:p w:rsidR="00F967AC" w:rsidRPr="002C0F90" w:rsidRDefault="00F967AC" w:rsidP="00F967AC">
      <w:pPr>
        <w:spacing w:after="0"/>
        <w:ind w:left="720"/>
        <w:jc w:val="both"/>
        <w:rPr>
          <w:rFonts w:ascii="Times New Roman" w:hAnsi="Times New Roman" w:cs="Times New Roman"/>
          <w:sz w:val="24"/>
          <w:szCs w:val="24"/>
        </w:rPr>
      </w:pPr>
    </w:p>
    <w:p w:rsidR="00F967AC" w:rsidRPr="002C0F90" w:rsidRDefault="00F967AC" w:rsidP="00F967AC">
      <w:pPr>
        <w:spacing w:after="0" w:line="360" w:lineRule="auto"/>
        <w:ind w:firstLine="720"/>
        <w:jc w:val="both"/>
        <w:rPr>
          <w:rFonts w:ascii="Times New Roman" w:hAnsi="Times New Roman" w:cs="Times New Roman"/>
          <w:sz w:val="24"/>
          <w:szCs w:val="24"/>
        </w:rPr>
      </w:pPr>
      <w:r w:rsidRPr="002C0F90">
        <w:rPr>
          <w:rFonts w:ascii="Times New Roman" w:hAnsi="Times New Roman" w:cs="Times New Roman"/>
          <w:sz w:val="24"/>
          <w:szCs w:val="24"/>
        </w:rPr>
        <w:t xml:space="preserve">Were it not for the provisions of s 18 of the Legal Aid Act, </w:t>
      </w:r>
      <w:r w:rsidRPr="002C0F90">
        <w:rPr>
          <w:rFonts w:ascii="Times New Roman" w:hAnsi="Times New Roman" w:cs="Times New Roman"/>
          <w:i/>
          <w:sz w:val="24"/>
          <w:szCs w:val="24"/>
        </w:rPr>
        <w:t>supra,</w:t>
      </w:r>
      <w:r w:rsidRPr="002C0F90">
        <w:rPr>
          <w:rFonts w:ascii="Times New Roman" w:hAnsi="Times New Roman" w:cs="Times New Roman"/>
          <w:sz w:val="24"/>
          <w:szCs w:val="24"/>
        </w:rPr>
        <w:t xml:space="preserve"> I would have expressed my displeasure of the plaintiff’s conduct by mulcting him with cost on the scale of legal practitioner and client.</w:t>
      </w:r>
    </w:p>
    <w:p w:rsidR="00F967AC" w:rsidRPr="002C0F90" w:rsidRDefault="00F967AC" w:rsidP="00F967AC">
      <w:pPr>
        <w:spacing w:after="0"/>
        <w:ind w:left="360" w:firstLine="360"/>
        <w:jc w:val="both"/>
        <w:rPr>
          <w:rFonts w:ascii="Times New Roman" w:hAnsi="Times New Roman" w:cs="Times New Roman"/>
          <w:sz w:val="24"/>
          <w:szCs w:val="24"/>
        </w:rPr>
      </w:pPr>
      <w:r w:rsidRPr="002C0F90">
        <w:rPr>
          <w:rFonts w:ascii="Times New Roman" w:hAnsi="Times New Roman" w:cs="Times New Roman"/>
          <w:sz w:val="24"/>
          <w:szCs w:val="24"/>
        </w:rPr>
        <w:t>Accordingly,</w:t>
      </w:r>
      <w:r>
        <w:rPr>
          <w:rFonts w:ascii="Times New Roman" w:hAnsi="Times New Roman" w:cs="Times New Roman"/>
          <w:sz w:val="24"/>
          <w:szCs w:val="24"/>
        </w:rPr>
        <w:t xml:space="preserve"> it </w:t>
      </w:r>
      <w:r w:rsidRPr="002C0F90">
        <w:rPr>
          <w:rFonts w:ascii="Times New Roman" w:hAnsi="Times New Roman" w:cs="Times New Roman"/>
          <w:sz w:val="24"/>
          <w:szCs w:val="24"/>
        </w:rPr>
        <w:t>is ordered that:</w:t>
      </w:r>
    </w:p>
    <w:p w:rsidR="00F967AC" w:rsidRPr="002C0F90" w:rsidRDefault="00F967AC" w:rsidP="00F967AC">
      <w:pPr>
        <w:pStyle w:val="ListParagraph"/>
        <w:numPr>
          <w:ilvl w:val="0"/>
          <w:numId w:val="3"/>
        </w:numPr>
        <w:spacing w:before="240" w:line="360" w:lineRule="auto"/>
        <w:jc w:val="both"/>
        <w:rPr>
          <w:rFonts w:ascii="Times New Roman" w:hAnsi="Times New Roman" w:cs="Times New Roman"/>
          <w:sz w:val="24"/>
          <w:szCs w:val="24"/>
        </w:rPr>
      </w:pPr>
      <w:r w:rsidRPr="002C0F90">
        <w:rPr>
          <w:rFonts w:ascii="Times New Roman" w:hAnsi="Times New Roman" w:cs="Times New Roman"/>
          <w:sz w:val="24"/>
          <w:szCs w:val="24"/>
        </w:rPr>
        <w:t>The special pleas raised by the first to sixth defendants be and are hereby upheld.</w:t>
      </w:r>
    </w:p>
    <w:p w:rsidR="00F967AC" w:rsidRPr="002C0F90" w:rsidRDefault="00F967AC" w:rsidP="00F967AC">
      <w:pPr>
        <w:pStyle w:val="ListParagraph"/>
        <w:numPr>
          <w:ilvl w:val="0"/>
          <w:numId w:val="3"/>
        </w:numPr>
        <w:spacing w:before="240" w:line="360" w:lineRule="auto"/>
        <w:jc w:val="both"/>
        <w:rPr>
          <w:rFonts w:ascii="Times New Roman" w:hAnsi="Times New Roman" w:cs="Times New Roman"/>
          <w:sz w:val="24"/>
          <w:szCs w:val="24"/>
        </w:rPr>
      </w:pPr>
      <w:r w:rsidRPr="002C0F90">
        <w:rPr>
          <w:rFonts w:ascii="Times New Roman" w:hAnsi="Times New Roman" w:cs="Times New Roman"/>
          <w:sz w:val="24"/>
          <w:szCs w:val="24"/>
        </w:rPr>
        <w:t>The plaintiff’s claims be and are hereby dismissed.</w:t>
      </w:r>
    </w:p>
    <w:p w:rsidR="00F967AC" w:rsidRPr="002C0F90" w:rsidRDefault="00F967AC" w:rsidP="00F967AC">
      <w:pPr>
        <w:pStyle w:val="ListParagraph"/>
        <w:numPr>
          <w:ilvl w:val="0"/>
          <w:numId w:val="3"/>
        </w:numPr>
        <w:spacing w:before="240" w:line="360" w:lineRule="auto"/>
        <w:jc w:val="both"/>
        <w:rPr>
          <w:rFonts w:ascii="Times New Roman" w:hAnsi="Times New Roman" w:cs="Times New Roman"/>
          <w:sz w:val="24"/>
          <w:szCs w:val="24"/>
        </w:rPr>
      </w:pPr>
      <w:r w:rsidRPr="002C0F90">
        <w:rPr>
          <w:rFonts w:ascii="Times New Roman" w:hAnsi="Times New Roman" w:cs="Times New Roman"/>
          <w:sz w:val="24"/>
          <w:szCs w:val="24"/>
        </w:rPr>
        <w:t xml:space="preserve">There shall be no order as to costs for both the application and the present action. </w:t>
      </w:r>
    </w:p>
    <w:p w:rsidR="00F967AC" w:rsidRPr="004C5DE4" w:rsidRDefault="00F967AC" w:rsidP="00F967AC">
      <w:pPr>
        <w:spacing w:before="240"/>
        <w:jc w:val="both"/>
        <w:rPr>
          <w:rFonts w:ascii="Times New Roman" w:hAnsi="Times New Roman" w:cs="Times New Roman"/>
          <w:sz w:val="24"/>
          <w:szCs w:val="24"/>
        </w:rPr>
      </w:pPr>
    </w:p>
    <w:p w:rsidR="00F967AC" w:rsidRPr="002C0F90" w:rsidRDefault="00F967AC" w:rsidP="00F967AC">
      <w:pPr>
        <w:spacing w:after="0" w:line="240" w:lineRule="auto"/>
        <w:jc w:val="both"/>
        <w:rPr>
          <w:rFonts w:ascii="Times New Roman" w:hAnsi="Times New Roman" w:cs="Times New Roman"/>
          <w:sz w:val="24"/>
          <w:szCs w:val="24"/>
        </w:rPr>
      </w:pPr>
      <w:r w:rsidRPr="002C0F90">
        <w:rPr>
          <w:rFonts w:ascii="Times New Roman" w:hAnsi="Times New Roman" w:cs="Times New Roman"/>
          <w:i/>
          <w:sz w:val="24"/>
          <w:szCs w:val="24"/>
        </w:rPr>
        <w:t>The Legal Aid Directorate,</w:t>
      </w:r>
      <w:r w:rsidRPr="002C0F90">
        <w:rPr>
          <w:rFonts w:ascii="Times New Roman" w:hAnsi="Times New Roman" w:cs="Times New Roman"/>
          <w:sz w:val="24"/>
          <w:szCs w:val="24"/>
        </w:rPr>
        <w:t xml:space="preserve"> plaintiff’s legal practitioners</w:t>
      </w:r>
    </w:p>
    <w:p w:rsidR="00F967AC" w:rsidRPr="002C0F90" w:rsidRDefault="00F967AC" w:rsidP="00F967AC">
      <w:pPr>
        <w:spacing w:after="0" w:line="240" w:lineRule="auto"/>
        <w:jc w:val="both"/>
        <w:rPr>
          <w:rFonts w:ascii="Times New Roman" w:hAnsi="Times New Roman" w:cs="Times New Roman"/>
          <w:sz w:val="24"/>
          <w:szCs w:val="24"/>
        </w:rPr>
      </w:pPr>
      <w:proofErr w:type="spellStart"/>
      <w:r w:rsidRPr="002C0F90">
        <w:rPr>
          <w:rFonts w:ascii="Times New Roman" w:hAnsi="Times New Roman" w:cs="Times New Roman"/>
          <w:i/>
          <w:sz w:val="24"/>
          <w:szCs w:val="24"/>
        </w:rPr>
        <w:t>Mushonga</w:t>
      </w:r>
      <w:proofErr w:type="spellEnd"/>
      <w:r w:rsidRPr="002C0F90">
        <w:rPr>
          <w:rFonts w:ascii="Times New Roman" w:hAnsi="Times New Roman" w:cs="Times New Roman"/>
          <w:i/>
          <w:sz w:val="24"/>
          <w:szCs w:val="24"/>
        </w:rPr>
        <w:t xml:space="preserve"> &amp; Associates,</w:t>
      </w:r>
      <w:r w:rsidRPr="002C0F90">
        <w:rPr>
          <w:rFonts w:ascii="Times New Roman" w:hAnsi="Times New Roman" w:cs="Times New Roman"/>
          <w:sz w:val="24"/>
          <w:szCs w:val="24"/>
        </w:rPr>
        <w:t xml:space="preserve"> the first to the sixth defendants’ legal practitioners</w:t>
      </w:r>
    </w:p>
    <w:p w:rsidR="00F967AC" w:rsidRPr="002C0F90" w:rsidRDefault="00F967AC" w:rsidP="00F967AC">
      <w:pPr>
        <w:spacing w:before="240"/>
        <w:rPr>
          <w:rFonts w:ascii="Times New Roman" w:hAnsi="Times New Roman" w:cs="Times New Roman"/>
          <w:i/>
          <w:sz w:val="24"/>
          <w:szCs w:val="24"/>
        </w:rPr>
      </w:pPr>
    </w:p>
    <w:p w:rsidR="00F967AC" w:rsidRPr="002C0F90" w:rsidRDefault="00F967AC" w:rsidP="00F967AC">
      <w:pPr>
        <w:spacing w:before="240"/>
        <w:rPr>
          <w:rFonts w:ascii="Times New Roman" w:hAnsi="Times New Roman" w:cs="Times New Roman"/>
          <w:i/>
          <w:sz w:val="24"/>
          <w:szCs w:val="24"/>
        </w:rPr>
      </w:pPr>
    </w:p>
    <w:p w:rsidR="00975FDB" w:rsidRDefault="00975FDB"/>
    <w:sectPr w:rsidR="00975FDB">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8D4" w:rsidRDefault="001B78D4">
      <w:pPr>
        <w:spacing w:after="0" w:line="240" w:lineRule="auto"/>
      </w:pPr>
      <w:r>
        <w:separator/>
      </w:r>
    </w:p>
  </w:endnote>
  <w:endnote w:type="continuationSeparator" w:id="0">
    <w:p w:rsidR="001B78D4" w:rsidRDefault="001B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8D4" w:rsidRDefault="001B78D4">
      <w:pPr>
        <w:spacing w:after="0" w:line="240" w:lineRule="auto"/>
      </w:pPr>
      <w:r>
        <w:separator/>
      </w:r>
    </w:p>
  </w:footnote>
  <w:footnote w:type="continuationSeparator" w:id="0">
    <w:p w:rsidR="001B78D4" w:rsidRDefault="001B7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336171"/>
      <w:docPartObj>
        <w:docPartGallery w:val="Page Numbers (Top of Page)"/>
        <w:docPartUnique/>
      </w:docPartObj>
    </w:sdtPr>
    <w:sdtEndPr>
      <w:rPr>
        <w:noProof/>
      </w:rPr>
    </w:sdtEndPr>
    <w:sdtContent>
      <w:p w:rsidR="008B5249" w:rsidRDefault="00F967AC">
        <w:pPr>
          <w:pStyle w:val="Header"/>
          <w:jc w:val="right"/>
          <w:rPr>
            <w:noProof/>
          </w:rPr>
        </w:pPr>
        <w:r>
          <w:fldChar w:fldCharType="begin"/>
        </w:r>
        <w:r>
          <w:instrText xml:space="preserve"> PAGE   \* MERGEFORMAT </w:instrText>
        </w:r>
        <w:r>
          <w:fldChar w:fldCharType="separate"/>
        </w:r>
        <w:r w:rsidR="00FA534D">
          <w:rPr>
            <w:noProof/>
          </w:rPr>
          <w:t>1</w:t>
        </w:r>
        <w:r>
          <w:rPr>
            <w:noProof/>
          </w:rPr>
          <w:fldChar w:fldCharType="end"/>
        </w:r>
      </w:p>
      <w:p w:rsidR="008B5249" w:rsidRDefault="00F967AC">
        <w:pPr>
          <w:pStyle w:val="Header"/>
          <w:jc w:val="right"/>
          <w:rPr>
            <w:noProof/>
          </w:rPr>
        </w:pPr>
        <w:r>
          <w:rPr>
            <w:noProof/>
          </w:rPr>
          <w:t>HH 87-2012</w:t>
        </w:r>
      </w:p>
      <w:p w:rsidR="008B5249" w:rsidRDefault="00F967AC">
        <w:pPr>
          <w:pStyle w:val="Header"/>
          <w:jc w:val="right"/>
        </w:pPr>
        <w:r>
          <w:rPr>
            <w:noProof/>
          </w:rPr>
          <w:t>HC 3010/10</w:t>
        </w:r>
      </w:p>
    </w:sdtContent>
  </w:sdt>
  <w:p w:rsidR="008B5249" w:rsidRDefault="001B7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3EE3"/>
    <w:multiLevelType w:val="hybridMultilevel"/>
    <w:tmpl w:val="DE26D5F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3FDF0644"/>
    <w:multiLevelType w:val="hybridMultilevel"/>
    <w:tmpl w:val="DD8CF21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7B414F70"/>
    <w:multiLevelType w:val="hybridMultilevel"/>
    <w:tmpl w:val="533A3A4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7AC"/>
    <w:rsid w:val="0003270F"/>
    <w:rsid w:val="0017054C"/>
    <w:rsid w:val="001B78D4"/>
    <w:rsid w:val="00975FDB"/>
    <w:rsid w:val="00A07370"/>
    <w:rsid w:val="00F967AC"/>
    <w:rsid w:val="00FA534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7AC"/>
    <w:pPr>
      <w:ind w:left="720"/>
      <w:contextualSpacing/>
    </w:pPr>
  </w:style>
  <w:style w:type="paragraph" w:styleId="Header">
    <w:name w:val="header"/>
    <w:basedOn w:val="Normal"/>
    <w:link w:val="HeaderChar"/>
    <w:uiPriority w:val="99"/>
    <w:unhideWhenUsed/>
    <w:rsid w:val="00F96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7AC"/>
    <w:pPr>
      <w:ind w:left="720"/>
      <w:contextualSpacing/>
    </w:pPr>
  </w:style>
  <w:style w:type="paragraph" w:styleId="Header">
    <w:name w:val="header"/>
    <w:basedOn w:val="Normal"/>
    <w:link w:val="HeaderChar"/>
    <w:uiPriority w:val="99"/>
    <w:unhideWhenUsed/>
    <w:rsid w:val="00F96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2012-04-04T12:42:00Z</dcterms:created>
  <dcterms:modified xsi:type="dcterms:W3CDTF">2012-04-04T12:42:00Z</dcterms:modified>
</cp:coreProperties>
</file>